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454" w:rsidRDefault="0019045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90454" w:rsidRDefault="00190454">
      <w:pPr>
        <w:pStyle w:val="ConsPlusNormal"/>
        <w:jc w:val="both"/>
        <w:outlineLvl w:val="0"/>
      </w:pPr>
    </w:p>
    <w:p w:rsidR="00190454" w:rsidRDefault="00190454">
      <w:pPr>
        <w:pStyle w:val="ConsPlusTitle"/>
        <w:jc w:val="center"/>
        <w:outlineLvl w:val="0"/>
      </w:pPr>
      <w:r>
        <w:t>КОЛЛЕГИЯ АДМИНИСТРАЦИИ КЕМЕРОВСКОЙ ОБЛАСТИ</w:t>
      </w:r>
    </w:p>
    <w:p w:rsidR="00190454" w:rsidRDefault="00190454">
      <w:pPr>
        <w:pStyle w:val="ConsPlusTitle"/>
        <w:jc w:val="both"/>
      </w:pPr>
    </w:p>
    <w:p w:rsidR="00190454" w:rsidRDefault="00190454">
      <w:pPr>
        <w:pStyle w:val="ConsPlusTitle"/>
        <w:jc w:val="center"/>
      </w:pPr>
      <w:r>
        <w:t>ПОСТАНОВЛЕНИЕ</w:t>
      </w:r>
    </w:p>
    <w:p w:rsidR="00190454" w:rsidRDefault="00190454">
      <w:pPr>
        <w:pStyle w:val="ConsPlusTitle"/>
        <w:jc w:val="center"/>
      </w:pPr>
      <w:r>
        <w:t>от 27 декабря 2018 г. N 637</w:t>
      </w:r>
    </w:p>
    <w:p w:rsidR="00190454" w:rsidRDefault="00190454">
      <w:pPr>
        <w:pStyle w:val="ConsPlusTitle"/>
        <w:jc w:val="both"/>
      </w:pPr>
    </w:p>
    <w:p w:rsidR="00190454" w:rsidRDefault="00190454">
      <w:pPr>
        <w:pStyle w:val="ConsPlusTitle"/>
        <w:jc w:val="center"/>
      </w:pPr>
      <w:r>
        <w:t>ОБ ОПРЕДЕЛЕНИИ ПОРЯДКА ИНФОРМИРОВАНИЯ ОРГАНАМИ МЕСТНОГО</w:t>
      </w:r>
    </w:p>
    <w:p w:rsidR="00190454" w:rsidRDefault="00190454">
      <w:pPr>
        <w:pStyle w:val="ConsPlusTitle"/>
        <w:jc w:val="center"/>
      </w:pPr>
      <w:r>
        <w:t>САМОУПРАВЛЕНИЯ СОБСТВЕННИКОВ ПОМЕЩЕНИЙ В МНОГОКВАРТИРНЫХ</w:t>
      </w:r>
    </w:p>
    <w:p w:rsidR="00190454" w:rsidRDefault="00190454">
      <w:pPr>
        <w:pStyle w:val="ConsPlusTitle"/>
        <w:jc w:val="center"/>
      </w:pPr>
      <w:r>
        <w:t>ДОМАХ О СПОСОБАХ ФОРМИРОВАНИЯ ФОНДА КАПИТАЛЬНОГО РЕМОНТА</w:t>
      </w:r>
    </w:p>
    <w:p w:rsidR="00190454" w:rsidRDefault="00190454">
      <w:pPr>
        <w:pStyle w:val="ConsPlusTitle"/>
        <w:jc w:val="center"/>
      </w:pPr>
      <w:r>
        <w:t>И О ПОРЯДКЕ ВЫБОРА СПОСОБА ФОРМИРОВАНИЯ ФОНДА КАПИТАЛЬНОГО</w:t>
      </w:r>
    </w:p>
    <w:p w:rsidR="00190454" w:rsidRDefault="00190454">
      <w:pPr>
        <w:pStyle w:val="ConsPlusTitle"/>
        <w:jc w:val="center"/>
      </w:pPr>
      <w:r>
        <w:t>РЕМОНТА</w:t>
      </w:r>
    </w:p>
    <w:p w:rsidR="00190454" w:rsidRDefault="00190454">
      <w:pPr>
        <w:pStyle w:val="ConsPlusNormal"/>
        <w:jc w:val="both"/>
      </w:pPr>
    </w:p>
    <w:p w:rsidR="00190454" w:rsidRDefault="00190454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8.6 статьи 13</w:t>
        </w:r>
      </w:hyperlink>
      <w:r>
        <w:t xml:space="preserve"> Жилищного кодекса Российской Федерации, </w:t>
      </w:r>
      <w:hyperlink r:id="rId6" w:history="1">
        <w:r>
          <w:rPr>
            <w:color w:val="0000FF"/>
          </w:rPr>
          <w:t>подпунктом 20-7 статьи 3</w:t>
        </w:r>
      </w:hyperlink>
      <w:r>
        <w:t xml:space="preserve"> Закона Кемеровской области от 26.12.2013 N 141-ОЗ "О капитальном ремонте общего имущества в многоквартирных домах" Коллегия Администрации Кемеровской области постановляет:</w:t>
      </w:r>
    </w:p>
    <w:p w:rsidR="00190454" w:rsidRDefault="00190454">
      <w:pPr>
        <w:pStyle w:val="ConsPlusNormal"/>
        <w:jc w:val="both"/>
      </w:pPr>
    </w:p>
    <w:p w:rsidR="00190454" w:rsidRDefault="00190454">
      <w:pPr>
        <w:pStyle w:val="ConsPlusNormal"/>
        <w:ind w:firstLine="540"/>
        <w:jc w:val="both"/>
      </w:pPr>
      <w:r>
        <w:t xml:space="preserve">1. Определить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и о порядке выбора способа формирования фонда капитального ремонта согласно </w:t>
      </w:r>
      <w:proofErr w:type="gramStart"/>
      <w:r>
        <w:t>приложению</w:t>
      </w:r>
      <w:proofErr w:type="gramEnd"/>
      <w:r>
        <w:t xml:space="preserve"> к настоящему постановлению.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>2. Настоящее постановление подлежит опубликованию на сайте "Электронный бюллетень Коллегии Администрации Кемеровской области".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первого заместителя Губернатора Кемеровской области В.Н.Телегина.</w:t>
      </w:r>
    </w:p>
    <w:p w:rsidR="00190454" w:rsidRDefault="00190454">
      <w:pPr>
        <w:pStyle w:val="ConsPlusNormal"/>
        <w:jc w:val="both"/>
      </w:pPr>
    </w:p>
    <w:p w:rsidR="00190454" w:rsidRDefault="00190454">
      <w:pPr>
        <w:pStyle w:val="ConsPlusNormal"/>
        <w:jc w:val="right"/>
      </w:pPr>
      <w:r>
        <w:t>И.о. Губернатора</w:t>
      </w:r>
    </w:p>
    <w:p w:rsidR="00190454" w:rsidRDefault="00190454">
      <w:pPr>
        <w:pStyle w:val="ConsPlusNormal"/>
        <w:jc w:val="right"/>
      </w:pPr>
      <w:r>
        <w:t>Кемеровской области</w:t>
      </w:r>
    </w:p>
    <w:p w:rsidR="00190454" w:rsidRDefault="00190454">
      <w:pPr>
        <w:pStyle w:val="ConsPlusNormal"/>
        <w:jc w:val="right"/>
      </w:pPr>
      <w:r>
        <w:t>В.Н.ТЕЛЕГИН</w:t>
      </w:r>
    </w:p>
    <w:p w:rsidR="00190454" w:rsidRDefault="00190454">
      <w:pPr>
        <w:pStyle w:val="ConsPlusNormal"/>
        <w:jc w:val="both"/>
      </w:pPr>
    </w:p>
    <w:p w:rsidR="00190454" w:rsidRDefault="00190454">
      <w:pPr>
        <w:pStyle w:val="ConsPlusNormal"/>
        <w:jc w:val="both"/>
      </w:pPr>
    </w:p>
    <w:p w:rsidR="00190454" w:rsidRDefault="00190454">
      <w:pPr>
        <w:pStyle w:val="ConsPlusNormal"/>
        <w:jc w:val="both"/>
      </w:pPr>
    </w:p>
    <w:p w:rsidR="00190454" w:rsidRDefault="00190454">
      <w:pPr>
        <w:pStyle w:val="ConsPlusNormal"/>
        <w:jc w:val="both"/>
      </w:pPr>
    </w:p>
    <w:p w:rsidR="00190454" w:rsidRDefault="00190454">
      <w:pPr>
        <w:pStyle w:val="ConsPlusNormal"/>
        <w:jc w:val="both"/>
      </w:pPr>
    </w:p>
    <w:p w:rsidR="00190454" w:rsidRDefault="00190454">
      <w:pPr>
        <w:pStyle w:val="ConsPlusNormal"/>
        <w:jc w:val="right"/>
        <w:outlineLvl w:val="0"/>
      </w:pPr>
      <w:r>
        <w:t>Приложение</w:t>
      </w:r>
    </w:p>
    <w:p w:rsidR="00190454" w:rsidRDefault="00190454">
      <w:pPr>
        <w:pStyle w:val="ConsPlusNormal"/>
        <w:jc w:val="right"/>
      </w:pPr>
      <w:r>
        <w:t>к постановлению</w:t>
      </w:r>
    </w:p>
    <w:p w:rsidR="00190454" w:rsidRDefault="00190454">
      <w:pPr>
        <w:pStyle w:val="ConsPlusNormal"/>
        <w:jc w:val="right"/>
      </w:pPr>
      <w:r>
        <w:t>Коллегии Администрации</w:t>
      </w:r>
    </w:p>
    <w:p w:rsidR="00190454" w:rsidRDefault="00190454">
      <w:pPr>
        <w:pStyle w:val="ConsPlusNormal"/>
        <w:jc w:val="right"/>
      </w:pPr>
      <w:r>
        <w:t>Кемеровской области</w:t>
      </w:r>
    </w:p>
    <w:p w:rsidR="00190454" w:rsidRDefault="00190454">
      <w:pPr>
        <w:pStyle w:val="ConsPlusNormal"/>
        <w:jc w:val="right"/>
      </w:pPr>
      <w:r>
        <w:t>от 27 декабря 2018 г. N 637</w:t>
      </w:r>
    </w:p>
    <w:p w:rsidR="00190454" w:rsidRDefault="00190454">
      <w:pPr>
        <w:pStyle w:val="ConsPlusNormal"/>
        <w:jc w:val="both"/>
      </w:pPr>
    </w:p>
    <w:p w:rsidR="00190454" w:rsidRDefault="00190454">
      <w:pPr>
        <w:pStyle w:val="ConsPlusTitle"/>
        <w:jc w:val="center"/>
      </w:pPr>
      <w:bookmarkStart w:id="0" w:name="P32"/>
      <w:bookmarkEnd w:id="0"/>
      <w:r>
        <w:t>ПОРЯДОК</w:t>
      </w:r>
    </w:p>
    <w:p w:rsidR="00190454" w:rsidRDefault="00190454">
      <w:pPr>
        <w:pStyle w:val="ConsPlusTitle"/>
        <w:jc w:val="center"/>
      </w:pPr>
      <w:r>
        <w:t>ИНФОРМИРОВАНИЯ ОРГАНАМИ МЕСТНОГО САМОУПРАВЛЕНИЯ</w:t>
      </w:r>
    </w:p>
    <w:p w:rsidR="00190454" w:rsidRDefault="00190454">
      <w:pPr>
        <w:pStyle w:val="ConsPlusTitle"/>
        <w:jc w:val="center"/>
      </w:pPr>
      <w:r>
        <w:t>СОБСТВЕННИКОВ ПОМЕЩЕНИЙ В МНОГОКВАРТИРНЫХ ДОМАХ</w:t>
      </w:r>
    </w:p>
    <w:p w:rsidR="00190454" w:rsidRDefault="00190454">
      <w:pPr>
        <w:pStyle w:val="ConsPlusTitle"/>
        <w:jc w:val="center"/>
      </w:pPr>
      <w:r>
        <w:t>О СПОСОБАХ ФОРМИРОВАНИЯ ФОНДА КАПИТАЛЬНОГО РЕМОНТА</w:t>
      </w:r>
    </w:p>
    <w:p w:rsidR="00190454" w:rsidRDefault="00190454">
      <w:pPr>
        <w:pStyle w:val="ConsPlusTitle"/>
        <w:jc w:val="center"/>
      </w:pPr>
      <w:r>
        <w:t>И О ПОРЯДКЕ ВЫБОРА СПОСОБА ФОРМИРОВАНИЯ ФОНДА КАПИТАЛЬНОГО</w:t>
      </w:r>
    </w:p>
    <w:p w:rsidR="00190454" w:rsidRDefault="00190454">
      <w:pPr>
        <w:pStyle w:val="ConsPlusTitle"/>
        <w:jc w:val="center"/>
      </w:pPr>
      <w:r>
        <w:t>РЕМОНТА</w:t>
      </w:r>
    </w:p>
    <w:p w:rsidR="00190454" w:rsidRDefault="00190454">
      <w:pPr>
        <w:pStyle w:val="ConsPlusNormal"/>
        <w:jc w:val="both"/>
      </w:pPr>
    </w:p>
    <w:p w:rsidR="00190454" w:rsidRDefault="00190454">
      <w:pPr>
        <w:pStyle w:val="ConsPlusNormal"/>
        <w:ind w:firstLine="540"/>
        <w:jc w:val="both"/>
      </w:pPr>
      <w:r>
        <w:t xml:space="preserve">1. Настоящий Порядок устанавливает процедуру, сроки и способы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и о порядке выбора способа формирования фонда </w:t>
      </w:r>
      <w:r>
        <w:lastRenderedPageBreak/>
        <w:t>капитального ремонта общего имущества в многоквартирных домах, расположенных на территории соответствующего муниципального образования.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 xml:space="preserve">2. Информирование о способах формирования фонда капитального ремонта, о порядке выбора способа формирования фонда капитального ремонта, предусмотренных </w:t>
      </w:r>
      <w:hyperlink r:id="rId7" w:history="1">
        <w:r>
          <w:rPr>
            <w:color w:val="0000FF"/>
          </w:rPr>
          <w:t>частями 3</w:t>
        </w:r>
      </w:hyperlink>
      <w:r>
        <w:t xml:space="preserve"> - </w:t>
      </w:r>
      <w:hyperlink r:id="rId8" w:history="1">
        <w:r>
          <w:rPr>
            <w:color w:val="0000FF"/>
          </w:rPr>
          <w:t>7 статьи 170</w:t>
        </w:r>
      </w:hyperlink>
      <w:r>
        <w:t xml:space="preserve"> Жилищного кодекса Российской Федерации, осуществляется органом местного самоуправления на территории соответствующего муниципального образования посредством опубликования указанной информации на официальном сайте органа местного самоуправления и (или) в официальном печатном издании органа местного самоуправления, а также в государственной информационной системе жилищно-коммунального хозяйства (dom.gosuslugi.ru) в случаях, предусмотренных Жилищным </w:t>
      </w:r>
      <w:hyperlink r:id="rId9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>Орган местного самоуправления информирует собственников помещений в многоквартирных домах: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>а) в течение 30 дней после официального опубликования (размещения) региональной программы капитального ремонта общего имущества в многоквартирных домах, расположенных на территории Кемеровской области, в которую включен многоквартирный дом, в том числе при ее актуализации, о необходимости принятия собственниками помещений в многоквартирном доме решения о выборе способа формирования фонда капитального ремонта, последствиях непринятия собственниками помещений в многоквартирном доме решения о выборе способа формирования фонда капитального ремонта;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 xml:space="preserve">б) в течение 15 календарных дней со дня принятия органом местного самоуправления решения о формировании фонда капитального ремонта на счете регионального оператора в случаях, предусмотренных </w:t>
      </w:r>
      <w:hyperlink r:id="rId10" w:history="1">
        <w:r>
          <w:rPr>
            <w:color w:val="0000FF"/>
          </w:rPr>
          <w:t>частью 7 статьи 170</w:t>
        </w:r>
      </w:hyperlink>
      <w:r>
        <w:t xml:space="preserve">, </w:t>
      </w:r>
      <w:hyperlink r:id="rId11" w:history="1">
        <w:r>
          <w:rPr>
            <w:color w:val="0000FF"/>
          </w:rPr>
          <w:t>частью 10 статьи 173</w:t>
        </w:r>
      </w:hyperlink>
      <w:r>
        <w:t xml:space="preserve"> Жилищного кодекса Российской Федерации, о принятии такого решения;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 xml:space="preserve">в) в течение 15 календарных дней с даты прекращения деятельности по управлению многоквартирным домом, прекращения управления многоквартирным домом лицами, являющимися владельцами специального счета, в случаях, предусмотренных </w:t>
      </w:r>
      <w:hyperlink r:id="rId12" w:history="1">
        <w:r>
          <w:rPr>
            <w:color w:val="0000FF"/>
          </w:rPr>
          <w:t>частью 8 статьи 175</w:t>
        </w:r>
      </w:hyperlink>
      <w:r>
        <w:t xml:space="preserve"> Жилищного кодекса Российской Федерации, о необходимости принятия собственниками помещений многоквартирного дома решения о выборе владельца специального счета или об изменении способа формирования фонда капитального ремонта;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 xml:space="preserve">г) в течение 15 календарных дней со дня принятия органом местного самоуправления решения об определении регионального оператора владельцем специального счета в случае, предусмотренном </w:t>
      </w:r>
      <w:hyperlink r:id="rId13" w:history="1">
        <w:r>
          <w:rPr>
            <w:color w:val="0000FF"/>
          </w:rPr>
          <w:t>частью 9 статьи 175</w:t>
        </w:r>
      </w:hyperlink>
      <w:r>
        <w:t xml:space="preserve"> Жилищного кодекса Российской Федерации, о принятии такого решения.</w:t>
      </w:r>
    </w:p>
    <w:p w:rsidR="00190454" w:rsidRDefault="00190454">
      <w:pPr>
        <w:pStyle w:val="ConsPlusNormal"/>
        <w:spacing w:before="220"/>
        <w:ind w:firstLine="540"/>
        <w:jc w:val="both"/>
      </w:pPr>
      <w:bookmarkStart w:id="1" w:name="P46"/>
      <w:bookmarkEnd w:id="1"/>
      <w:r>
        <w:t>3. Информирование осуществляется путем доведения до сведения собственников помещений следующей информации: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>а) о способах формирования фонда капитального ремонта (на специальном счете, на счете регионального оператора);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 xml:space="preserve">б) о владельцах специального счета (товарищество собственников жилья,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</w:t>
      </w:r>
      <w:hyperlink r:id="rId14" w:history="1">
        <w:r>
          <w:rPr>
            <w:color w:val="0000FF"/>
          </w:rPr>
          <w:t>пунктом 1 части 2 статьи 136</w:t>
        </w:r>
      </w:hyperlink>
      <w:r>
        <w:t xml:space="preserve"> Жилищного кодекса Российской Федерации; осуществляющий управление многоквартирным домом жилищный кооператив; управляющая организация, осуществляющая управление многоквартирным домом на основании договора управления; региональный оператор);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>в) о последствиях непринятия собственниками помещений в многоквартирном доме решения о выборе способа формирования фонда капитального ремонта;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lastRenderedPageBreak/>
        <w:t>г) о возможности изменения способа формирования фонда капитального ремонта на основании решения общего собрания собственников помещений в многоквартирном доме, а также о существующих ограничениях на изменение способа формирования фонда капитального ремонта;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 xml:space="preserve">д) об оформлении результатов голосования в должной форме (определение правомочности (кворума) общего собрания; количество голосов, принадлежащих каждому собственнику; подсчет голосов собственников по вопросам, поставленным на голосование, в том числе в случае,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счете, по вопросам, указанным в </w:t>
      </w:r>
      <w:hyperlink r:id="rId15" w:history="1">
        <w:r>
          <w:rPr>
            <w:color w:val="0000FF"/>
          </w:rPr>
          <w:t>части 4 статьи 170</w:t>
        </w:r>
      </w:hyperlink>
      <w:r>
        <w:t xml:space="preserve"> и </w:t>
      </w:r>
      <w:hyperlink r:id="rId16" w:history="1">
        <w:r>
          <w:rPr>
            <w:color w:val="0000FF"/>
          </w:rPr>
          <w:t>части 3.1 статьи 175</w:t>
        </w:r>
      </w:hyperlink>
      <w:r>
        <w:t xml:space="preserve"> Жилищного кодекса Российской Федерации; оформление протокола общего собрания в соответствии с установленными требованиями);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>е) о порядке информирования собственников помещений в многоквартирном доме о принятых на общем собрании решениях;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>ж) о порядке реализации решения общего собрания о выбранном способе формирования фонда капитального ремонта (сроках и порядке направления копии протокола общего собрания собственников помещений в многоквартирном доме в управляющую организацию, владельцу специального счета, уведомления владельца специального счета об определении его в качестве такового, об обязательных действиях владельца специального счета, за исключением случая, если владельцем специального счета является региональный оператор, позволяющих считать, что решение о формировании фонда капитального ремонта на специальном счете реализовано).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 xml:space="preserve">4. Органы местного самоуправления доводят до сведения собственников помещений в многоквартирных домах информацию, указанную в </w:t>
      </w:r>
      <w:hyperlink w:anchor="P46" w:history="1">
        <w:r>
          <w:rPr>
            <w:color w:val="0000FF"/>
          </w:rPr>
          <w:t>пункте 3</w:t>
        </w:r>
      </w:hyperlink>
      <w:r>
        <w:t xml:space="preserve"> настоящего Порядка, путем ее размещения в местах, доступных для всех собственников помещений в многоквартирном доме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дом), на официальных сайтах в информационно-телекоммуникационной сети "Интернет", а также на общем собрании собственников помещений в многоквартирном доме, созванном органом местного самоуправления для решения вопроса о выборе способа формирования фонда капитального ремонта.</w:t>
      </w:r>
    </w:p>
    <w:p w:rsidR="00190454" w:rsidRDefault="00190454">
      <w:pPr>
        <w:pStyle w:val="ConsPlusNormal"/>
        <w:spacing w:before="220"/>
        <w:ind w:firstLine="540"/>
        <w:jc w:val="both"/>
      </w:pPr>
      <w:bookmarkStart w:id="2" w:name="P55"/>
      <w:bookmarkEnd w:id="2"/>
      <w:r>
        <w:t xml:space="preserve">5. В случае непосредственного обращения в орган местного самоуправления за разъяснением по вопросам о способах формирования фонда капитального ремонта, о порядке выбора способа формирования фонда капитального ремонта указанное обращение рассматривается органом местного самоуправления в течение 30 дней со дня его регистрации с учетом положений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 xml:space="preserve">Обращения регистрируются органом местного самоуправления в день их поступления. По результатам рассмотрения обращений орган местного самоуправления в пределах срока, указанного в </w:t>
      </w:r>
      <w:hyperlink w:anchor="P55" w:history="1">
        <w:r>
          <w:rPr>
            <w:color w:val="0000FF"/>
          </w:rPr>
          <w:t>абзаце первом</w:t>
        </w:r>
      </w:hyperlink>
      <w:r>
        <w:t xml:space="preserve"> настоящего пункта, направляет мотивированный ответ в адрес заявителя.</w:t>
      </w:r>
    </w:p>
    <w:p w:rsidR="00190454" w:rsidRDefault="00190454">
      <w:pPr>
        <w:pStyle w:val="ConsPlusNormal"/>
        <w:spacing w:before="220"/>
        <w:ind w:firstLine="540"/>
        <w:jc w:val="both"/>
      </w:pPr>
      <w:r>
        <w:t>6. Ответственность за достоверность, полноту и актуальность информации, предусмотренной настоящим Порядком, несет орган местного самоуправления.</w:t>
      </w:r>
    </w:p>
    <w:p w:rsidR="00190454" w:rsidRDefault="00190454">
      <w:pPr>
        <w:pStyle w:val="ConsPlusNormal"/>
        <w:jc w:val="both"/>
      </w:pPr>
    </w:p>
    <w:p w:rsidR="00190454" w:rsidRDefault="00190454">
      <w:pPr>
        <w:pStyle w:val="ConsPlusNormal"/>
        <w:jc w:val="both"/>
      </w:pPr>
    </w:p>
    <w:p w:rsidR="00190454" w:rsidRDefault="001904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0343" w:rsidRDefault="006E0343">
      <w:bookmarkStart w:id="3" w:name="_GoBack"/>
      <w:bookmarkEnd w:id="3"/>
    </w:p>
    <w:sectPr w:rsidR="006E0343" w:rsidSect="00266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54"/>
    <w:rsid w:val="00190454"/>
    <w:rsid w:val="006E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10ED6-7865-4470-8538-15C3894C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04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04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04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6F4D14F38936370A0306527DAE51E96FA82A90E390707D903F164B150CDDC1922A8181348B7BDFB5C2FF368F400D97379F66BED8FA8077U4J0J" TargetMode="External"/><Relationship Id="rId13" Type="http://schemas.openxmlformats.org/officeDocument/2006/relationships/hyperlink" Target="consultantplus://offline/ref=CF6F4D14F38936370A0306527DAE51E96FA82A90E390707D903F164B150CDDC1922A8186338F778BE48DFE6ACA121E96359F64BBC7UFJ1J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F6F4D14F38936370A0306527DAE51E96FA82A90E390707D903F164B150CDDC1922A81823083778BE48DFE6ACA121E96359F64BBC7UFJ1J" TargetMode="External"/><Relationship Id="rId12" Type="http://schemas.openxmlformats.org/officeDocument/2006/relationships/hyperlink" Target="consultantplus://offline/ref=CF6F4D14F38936370A0306527DAE51E96FA82A90E390707D903F164B150CDDC1922A8181348B79DBB6C2FF368F400D97379F66BED8FA8077U4J0J" TargetMode="External"/><Relationship Id="rId17" Type="http://schemas.openxmlformats.org/officeDocument/2006/relationships/hyperlink" Target="consultantplus://offline/ref=CF6F4D14F38936370A0306527DAE51E96FAB2C9EE190707D903F164B150CDDC1802AD98D358D62DFB0D7A967CAU1JC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F6F4D14F38936370A0306527DAE51E96FA82A90E390707D903F164B150CDDC1922A8181348B79DBB7C2FF368F400D97379F66BED8FA8077U4J0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F6F4D14F38936370A0306516FC20DEC68A1769BEB997C29C9604D164205D796D565D8C370877DDFB5CBA86EC04151D2658C67BCD8F885684B732DU4J5J" TargetMode="External"/><Relationship Id="rId11" Type="http://schemas.openxmlformats.org/officeDocument/2006/relationships/hyperlink" Target="consultantplus://offline/ref=CF6F4D14F38936370A0306527DAE51E96FA82A90E390707D903F164B150CDDC1922A8181348B79DCBDC2FF368F400D97379F66BED8FA8077U4J0J" TargetMode="External"/><Relationship Id="rId5" Type="http://schemas.openxmlformats.org/officeDocument/2006/relationships/hyperlink" Target="consultantplus://offline/ref=CF6F4D14F38936370A0306527DAE51E96FA82A90E390707D903F164B150CDDC1922A8181348B7AD7BDC2FF368F400D97379F66BED8FA8077U4J0J" TargetMode="External"/><Relationship Id="rId15" Type="http://schemas.openxmlformats.org/officeDocument/2006/relationships/hyperlink" Target="consultantplus://offline/ref=CF6F4D14F38936370A0306527DAE51E96FA82A90E390707D903F164B150CDDC1922A81823188778BE48DFE6ACA121E96359F64BBC7UFJ1J" TargetMode="External"/><Relationship Id="rId10" Type="http://schemas.openxmlformats.org/officeDocument/2006/relationships/hyperlink" Target="consultantplus://offline/ref=CF6F4D14F38936370A0306527DAE51E96FA82A90E390707D903F164B150CDDC1922A8181348B7BDFB5C2FF368F400D97379F66BED8FA8077U4J0J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F6F4D14F38936370A0306527DAE51E96FA82A90E390707D903F164B150CDDC1802AD98D358D62DFB0D7A967CAU1JCJ" TargetMode="External"/><Relationship Id="rId14" Type="http://schemas.openxmlformats.org/officeDocument/2006/relationships/hyperlink" Target="consultantplus://offline/ref=CF6F4D14F38936370A0306527DAE51E96FA82A90E390707D903F164B150CDDC1922A8186318B778BE48DFE6ACA121E96359F64BBC7UFJ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G.A.Savich</dc:creator>
  <cp:keywords/>
  <dc:description/>
  <cp:lastModifiedBy>G.A.Savich</cp:lastModifiedBy>
  <cp:revision>1</cp:revision>
  <dcterms:created xsi:type="dcterms:W3CDTF">2019-05-17T09:09:00Z</dcterms:created>
  <dcterms:modified xsi:type="dcterms:W3CDTF">2019-05-17T09:09:00Z</dcterms:modified>
</cp:coreProperties>
</file>