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76D" w:rsidRPr="00C2676D" w:rsidRDefault="00C2676D" w:rsidP="00C2676D">
      <w:pPr>
        <w:spacing w:after="0" w:line="240" w:lineRule="auto"/>
        <w:jc w:val="center"/>
        <w:rPr>
          <w:sz w:val="24"/>
          <w:szCs w:val="24"/>
        </w:rPr>
      </w:pPr>
      <w:r w:rsidRPr="00C2676D">
        <w:rPr>
          <w:noProof/>
          <w:sz w:val="24"/>
          <w:szCs w:val="24"/>
        </w:rPr>
        <w:drawing>
          <wp:inline distT="0" distB="0" distL="0" distR="0" wp14:anchorId="7CFA9A00" wp14:editId="34F2ECE2">
            <wp:extent cx="561975" cy="914400"/>
            <wp:effectExtent l="0" t="0" r="9525" b="0"/>
            <wp:docPr id="1" name="Рисунок 1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76D" w:rsidRPr="00C2676D" w:rsidRDefault="00C2676D" w:rsidP="00C2676D">
      <w:pPr>
        <w:spacing w:after="0" w:line="240" w:lineRule="auto"/>
        <w:jc w:val="center"/>
        <w:rPr>
          <w:sz w:val="28"/>
          <w:szCs w:val="28"/>
        </w:rPr>
      </w:pPr>
      <w:r w:rsidRPr="00C2676D">
        <w:rPr>
          <w:sz w:val="28"/>
          <w:szCs w:val="28"/>
        </w:rPr>
        <w:t>управление жилищно-коммунального хозяйства</w:t>
      </w:r>
    </w:p>
    <w:p w:rsidR="00C2676D" w:rsidRPr="00C2676D" w:rsidRDefault="00C2676D" w:rsidP="00C2676D">
      <w:pPr>
        <w:spacing w:after="0" w:line="240" w:lineRule="auto"/>
        <w:jc w:val="center"/>
        <w:rPr>
          <w:sz w:val="28"/>
          <w:szCs w:val="28"/>
        </w:rPr>
      </w:pPr>
      <w:r w:rsidRPr="00C2676D">
        <w:rPr>
          <w:sz w:val="28"/>
          <w:szCs w:val="28"/>
        </w:rPr>
        <w:t>Киселевского городского округа.</w:t>
      </w:r>
    </w:p>
    <w:p w:rsidR="00C2676D" w:rsidRPr="00C2676D" w:rsidRDefault="00C2676D" w:rsidP="00C2676D">
      <w:pPr>
        <w:spacing w:after="0" w:line="240" w:lineRule="auto"/>
        <w:jc w:val="center"/>
        <w:rPr>
          <w:sz w:val="28"/>
          <w:szCs w:val="28"/>
        </w:rPr>
      </w:pPr>
    </w:p>
    <w:p w:rsidR="00C2676D" w:rsidRPr="00C2676D" w:rsidRDefault="00C2676D" w:rsidP="00C2676D">
      <w:pPr>
        <w:keepNext/>
        <w:spacing w:after="0" w:line="240" w:lineRule="auto"/>
        <w:jc w:val="center"/>
        <w:outlineLvl w:val="0"/>
        <w:rPr>
          <w:sz w:val="28"/>
          <w:szCs w:val="28"/>
        </w:rPr>
      </w:pPr>
      <w:r w:rsidRPr="00C2676D">
        <w:rPr>
          <w:sz w:val="28"/>
          <w:szCs w:val="28"/>
        </w:rPr>
        <w:t>РАСПОРЯЖЕНИЕ</w:t>
      </w:r>
    </w:p>
    <w:p w:rsidR="00C2676D" w:rsidRPr="00C2676D" w:rsidRDefault="00C2676D" w:rsidP="00C2676D">
      <w:pPr>
        <w:spacing w:after="0" w:line="240" w:lineRule="auto"/>
        <w:jc w:val="both"/>
        <w:rPr>
          <w:sz w:val="28"/>
          <w:szCs w:val="28"/>
        </w:rPr>
      </w:pPr>
    </w:p>
    <w:p w:rsidR="00C2676D" w:rsidRPr="00C2676D" w:rsidRDefault="00C2676D" w:rsidP="00C2676D">
      <w:pPr>
        <w:spacing w:after="0" w:line="240" w:lineRule="auto"/>
        <w:jc w:val="center"/>
        <w:rPr>
          <w:sz w:val="28"/>
          <w:szCs w:val="28"/>
          <w:u w:val="single"/>
        </w:rPr>
      </w:pPr>
      <w:r w:rsidRPr="00C2676D">
        <w:rPr>
          <w:sz w:val="28"/>
          <w:szCs w:val="28"/>
          <w:u w:val="single"/>
        </w:rPr>
        <w:t>от   0</w:t>
      </w:r>
      <w:r w:rsidR="005C0DFD" w:rsidRPr="005C0DFD">
        <w:rPr>
          <w:sz w:val="28"/>
          <w:szCs w:val="28"/>
          <w:u w:val="single"/>
        </w:rPr>
        <w:t>8</w:t>
      </w:r>
      <w:r w:rsidRPr="00C2676D">
        <w:rPr>
          <w:sz w:val="28"/>
          <w:szCs w:val="28"/>
          <w:u w:val="single"/>
        </w:rPr>
        <w:t xml:space="preserve"> декабря  2021  года № </w:t>
      </w:r>
      <w:r w:rsidR="005C0DFD">
        <w:rPr>
          <w:sz w:val="28"/>
          <w:szCs w:val="28"/>
          <w:u w:val="single"/>
          <w:lang w:val="en-US"/>
        </w:rPr>
        <w:t>____</w:t>
      </w:r>
      <w:bookmarkStart w:id="0" w:name="_GoBack"/>
      <w:bookmarkEnd w:id="0"/>
      <w:r w:rsidRPr="005C0DFD">
        <w:rPr>
          <w:sz w:val="28"/>
          <w:szCs w:val="28"/>
          <w:u w:val="single"/>
        </w:rPr>
        <w:t>-р</w:t>
      </w:r>
    </w:p>
    <w:p w:rsidR="00C2676D" w:rsidRPr="00C2676D" w:rsidRDefault="00C2676D" w:rsidP="00C2676D">
      <w:pPr>
        <w:spacing w:after="0" w:line="240" w:lineRule="auto"/>
        <w:jc w:val="center"/>
        <w:rPr>
          <w:b/>
        </w:rPr>
      </w:pPr>
    </w:p>
    <w:p w:rsidR="00C2676D" w:rsidRDefault="00C2676D" w:rsidP="00C2676D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2676D">
        <w:rPr>
          <w:b/>
          <w:sz w:val="27"/>
          <w:szCs w:val="27"/>
        </w:rPr>
        <w:t xml:space="preserve">Об утверждении Программы профилактики </w:t>
      </w:r>
      <w:r w:rsidRPr="006C5AA1">
        <w:rPr>
          <w:b/>
          <w:sz w:val="28"/>
          <w:szCs w:val="28"/>
        </w:rPr>
        <w:t>рисков причинения вреда (ущерба) охраняемым законом ценностям по муниципальному контролю</w:t>
      </w:r>
      <w:r>
        <w:rPr>
          <w:b/>
          <w:sz w:val="28"/>
          <w:szCs w:val="28"/>
        </w:rPr>
        <w:t xml:space="preserve"> </w:t>
      </w:r>
      <w:r w:rsidR="005C0DFD" w:rsidRPr="005C0DFD">
        <w:rPr>
          <w:b/>
          <w:sz w:val="28"/>
          <w:szCs w:val="28"/>
        </w:rPr>
        <w:t>на автомобильном транспорте, городском наземном электрическом транспорте и в дорожном хозяйстве на территории Киселевского городского округа</w:t>
      </w:r>
    </w:p>
    <w:p w:rsidR="00C2676D" w:rsidRPr="00C2676D" w:rsidRDefault="00C2676D" w:rsidP="00C2676D">
      <w:pPr>
        <w:spacing w:after="0" w:line="240" w:lineRule="auto"/>
        <w:jc w:val="center"/>
      </w:pPr>
    </w:p>
    <w:p w:rsidR="00C2676D" w:rsidRPr="00C2676D" w:rsidRDefault="00C2676D" w:rsidP="00C2676D">
      <w:pPr>
        <w:spacing w:after="0" w:line="240" w:lineRule="auto"/>
        <w:ind w:firstLine="709"/>
        <w:jc w:val="both"/>
        <w:rPr>
          <w:sz w:val="28"/>
          <w:szCs w:val="28"/>
        </w:rPr>
      </w:pPr>
      <w:r w:rsidRPr="00C2676D">
        <w:rPr>
          <w:sz w:val="28"/>
          <w:szCs w:val="28"/>
        </w:rPr>
        <w:t xml:space="preserve">В  соответствии  </w:t>
      </w:r>
      <w:r>
        <w:rPr>
          <w:sz w:val="28"/>
          <w:szCs w:val="28"/>
        </w:rPr>
        <w:t>с</w:t>
      </w:r>
      <w:r w:rsidRPr="00C2676D">
        <w:rPr>
          <w:sz w:val="28"/>
          <w:szCs w:val="28"/>
        </w:rPr>
        <w:t xml:space="preserve">  </w:t>
      </w:r>
      <w:r>
        <w:rPr>
          <w:sz w:val="28"/>
          <w:szCs w:val="28"/>
        </w:rPr>
        <w:t>Федеральным</w:t>
      </w:r>
      <w:r w:rsidRPr="00C267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законом</w:t>
      </w:r>
      <w:r w:rsidRPr="00C2676D">
        <w:rPr>
          <w:sz w:val="28"/>
          <w:szCs w:val="28"/>
        </w:rPr>
        <w:t xml:space="preserve">   от   31.07.2020 № 248-ФЗ «О государственном контроле (надзоре) и муниципальном контроле  в  Российской   Федерации», </w:t>
      </w:r>
      <w:r>
        <w:rPr>
          <w:sz w:val="28"/>
          <w:szCs w:val="28"/>
        </w:rPr>
        <w:t>с Федеральным</w:t>
      </w:r>
      <w:r w:rsidRPr="00C267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законом</w:t>
      </w:r>
      <w:r w:rsidRPr="00C2676D">
        <w:rPr>
          <w:sz w:val="28"/>
          <w:szCs w:val="28"/>
        </w:rPr>
        <w:t xml:space="preserve">  от  31.07.2020 № 247-ФЗ «Об обязательных требованиях в Российской Федерации» и Постановлени</w:t>
      </w:r>
      <w:r>
        <w:rPr>
          <w:sz w:val="28"/>
          <w:szCs w:val="28"/>
        </w:rPr>
        <w:t>ем</w:t>
      </w:r>
      <w:r w:rsidRPr="00C2676D">
        <w:rPr>
          <w:sz w:val="28"/>
          <w:szCs w:val="28"/>
        </w:rPr>
        <w:t xml:space="preserve"> Правительства Российской Федерации от 25.06.2021 № 990 «Об утверждении Правил</w:t>
      </w:r>
      <w:r>
        <w:rPr>
          <w:sz w:val="28"/>
          <w:szCs w:val="28"/>
        </w:rPr>
        <w:t>ами</w:t>
      </w:r>
      <w:r w:rsidRPr="00C2676D">
        <w:rPr>
          <w:sz w:val="28"/>
          <w:szCs w:val="28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ценностям», Положением </w:t>
      </w:r>
      <w:r w:rsidR="005C0DFD" w:rsidRPr="005C0DFD">
        <w:rPr>
          <w:sz w:val="28"/>
          <w:szCs w:val="28"/>
        </w:rPr>
        <w:t>о муниципальном контроле на автомобильном транспорте, городском наземном электрическом транспорте и в дорожном хозяйстве на территории Киселевского городского округа</w:t>
      </w:r>
      <w:r w:rsidRPr="00C2676D">
        <w:rPr>
          <w:sz w:val="28"/>
          <w:szCs w:val="28"/>
        </w:rPr>
        <w:t>, утвержденного решением Совета народных депутатов Кемеровского муниципального округа № 6</w:t>
      </w:r>
      <w:r>
        <w:rPr>
          <w:sz w:val="28"/>
          <w:szCs w:val="28"/>
        </w:rPr>
        <w:t>1</w:t>
      </w:r>
      <w:r w:rsidRPr="00C2676D">
        <w:rPr>
          <w:sz w:val="28"/>
          <w:szCs w:val="28"/>
        </w:rPr>
        <w:t>-н от 25.11.2021, Положением управления жилищно-коммунального хозяйства Киселевского городского округа:</w:t>
      </w:r>
    </w:p>
    <w:p w:rsidR="00C2676D" w:rsidRPr="00C2676D" w:rsidRDefault="00C2676D" w:rsidP="00C2676D">
      <w:pPr>
        <w:spacing w:after="0" w:line="240" w:lineRule="auto"/>
        <w:ind w:firstLine="709"/>
        <w:jc w:val="both"/>
        <w:rPr>
          <w:sz w:val="28"/>
          <w:szCs w:val="28"/>
        </w:rPr>
      </w:pPr>
      <w:r w:rsidRPr="00C2676D">
        <w:rPr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по муниципальному контролю </w:t>
      </w:r>
      <w:r w:rsidR="005C0DFD" w:rsidRPr="005C0DFD">
        <w:rPr>
          <w:sz w:val="28"/>
          <w:szCs w:val="28"/>
        </w:rPr>
        <w:t>на автомобильном транспорте, городском наземном электрическом транспорте и в дорожном хозяйстве на территории Киселевского городского округа</w:t>
      </w:r>
      <w:r w:rsidRPr="00C2676D">
        <w:rPr>
          <w:sz w:val="28"/>
          <w:szCs w:val="28"/>
        </w:rPr>
        <w:t xml:space="preserve"> согласно приложению.</w:t>
      </w:r>
    </w:p>
    <w:p w:rsidR="00C2676D" w:rsidRPr="00C2676D" w:rsidRDefault="00C2676D" w:rsidP="00C2676D">
      <w:pPr>
        <w:widowControl w:val="0"/>
        <w:tabs>
          <w:tab w:val="right" w:pos="9498"/>
        </w:tabs>
        <w:autoSpaceDE w:val="0"/>
        <w:spacing w:after="0" w:line="240" w:lineRule="auto"/>
        <w:ind w:firstLine="709"/>
        <w:jc w:val="both"/>
        <w:rPr>
          <w:sz w:val="28"/>
          <w:szCs w:val="28"/>
          <w:lang w:eastAsia="ar-SA"/>
        </w:rPr>
      </w:pPr>
      <w:r w:rsidRPr="00C2676D">
        <w:rPr>
          <w:sz w:val="28"/>
          <w:szCs w:val="28"/>
          <w:lang w:eastAsia="ar-SA"/>
        </w:rPr>
        <w:t>3. Разместить на официальном сайте управления жилищно-коммунального хозяйства Киселевского городского округа в информационно-телекоммуникационной сети «Интернет».</w:t>
      </w:r>
    </w:p>
    <w:p w:rsidR="00C2676D" w:rsidRPr="00C2676D" w:rsidRDefault="00C2676D" w:rsidP="00C2676D">
      <w:pPr>
        <w:widowControl w:val="0"/>
        <w:tabs>
          <w:tab w:val="right" w:pos="9639"/>
        </w:tabs>
        <w:autoSpaceDE w:val="0"/>
        <w:spacing w:after="0" w:line="240" w:lineRule="auto"/>
        <w:ind w:firstLine="709"/>
        <w:jc w:val="both"/>
        <w:rPr>
          <w:sz w:val="28"/>
          <w:szCs w:val="28"/>
          <w:lang w:eastAsia="ar-SA"/>
        </w:rPr>
      </w:pPr>
      <w:r w:rsidRPr="00C2676D">
        <w:rPr>
          <w:sz w:val="28"/>
          <w:szCs w:val="28"/>
          <w:lang w:eastAsia="ar-SA"/>
        </w:rPr>
        <w:t>4. Настоящее распоряжение вступает в силу с 01.01.2022.</w:t>
      </w:r>
    </w:p>
    <w:p w:rsidR="00C2676D" w:rsidRPr="00C2676D" w:rsidRDefault="00C2676D" w:rsidP="00C2676D">
      <w:pPr>
        <w:widowControl w:val="0"/>
        <w:tabs>
          <w:tab w:val="right" w:pos="9498"/>
        </w:tabs>
        <w:autoSpaceDE w:val="0"/>
        <w:spacing w:after="0" w:line="240" w:lineRule="auto"/>
        <w:ind w:firstLine="709"/>
        <w:jc w:val="both"/>
        <w:rPr>
          <w:sz w:val="24"/>
          <w:szCs w:val="24"/>
          <w:lang w:eastAsia="ar-SA"/>
        </w:rPr>
      </w:pPr>
      <w:r w:rsidRPr="00C2676D">
        <w:rPr>
          <w:sz w:val="28"/>
          <w:szCs w:val="28"/>
          <w:lang w:eastAsia="ar-SA"/>
        </w:rPr>
        <w:t>5. Контроль за исполнением распоряжения возложить на исполняющего обязанности начальника управления жилищно-коммунального хозяйства М. А. Леонову.</w:t>
      </w:r>
    </w:p>
    <w:p w:rsidR="00C2676D" w:rsidRPr="00C2676D" w:rsidRDefault="00C2676D" w:rsidP="00C2676D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C2676D" w:rsidRPr="00C2676D" w:rsidRDefault="00C2676D" w:rsidP="00C2676D">
      <w:pPr>
        <w:spacing w:after="0" w:line="240" w:lineRule="auto"/>
        <w:ind w:right="-2"/>
        <w:jc w:val="both"/>
        <w:rPr>
          <w:sz w:val="28"/>
          <w:szCs w:val="28"/>
        </w:rPr>
      </w:pPr>
      <w:r w:rsidRPr="00C2676D">
        <w:rPr>
          <w:sz w:val="28"/>
          <w:szCs w:val="28"/>
        </w:rPr>
        <w:t xml:space="preserve">Исполняющий обязанности  </w:t>
      </w:r>
    </w:p>
    <w:p w:rsidR="00C2676D" w:rsidRPr="00C2676D" w:rsidRDefault="00C2676D" w:rsidP="00C2676D">
      <w:pPr>
        <w:spacing w:after="0" w:line="240" w:lineRule="auto"/>
        <w:ind w:right="-2"/>
        <w:jc w:val="both"/>
        <w:rPr>
          <w:sz w:val="28"/>
          <w:szCs w:val="28"/>
        </w:rPr>
      </w:pPr>
      <w:r w:rsidRPr="00C2676D">
        <w:rPr>
          <w:sz w:val="28"/>
          <w:szCs w:val="28"/>
        </w:rPr>
        <w:t>начальника УЖКХ</w:t>
      </w:r>
      <w:r w:rsidRPr="00C2676D">
        <w:rPr>
          <w:sz w:val="28"/>
          <w:szCs w:val="28"/>
        </w:rPr>
        <w:tab/>
        <w:t xml:space="preserve">           </w:t>
      </w:r>
      <w:r w:rsidRPr="00C2676D">
        <w:rPr>
          <w:sz w:val="28"/>
          <w:szCs w:val="28"/>
        </w:rPr>
        <w:tab/>
      </w:r>
      <w:r w:rsidRPr="00C2676D">
        <w:rPr>
          <w:sz w:val="28"/>
          <w:szCs w:val="28"/>
        </w:rPr>
        <w:tab/>
      </w:r>
      <w:r w:rsidRPr="00C2676D">
        <w:rPr>
          <w:sz w:val="28"/>
          <w:szCs w:val="28"/>
        </w:rPr>
        <w:tab/>
      </w:r>
      <w:r w:rsidRPr="00C2676D">
        <w:rPr>
          <w:sz w:val="28"/>
          <w:szCs w:val="28"/>
        </w:rPr>
        <w:tab/>
      </w:r>
      <w:r w:rsidRPr="00C2676D">
        <w:rPr>
          <w:sz w:val="28"/>
          <w:szCs w:val="28"/>
        </w:rPr>
        <w:tab/>
        <w:t xml:space="preserve">       М. А. Леонова</w:t>
      </w:r>
      <w:r w:rsidRPr="00C2676D">
        <w:rPr>
          <w:sz w:val="28"/>
          <w:szCs w:val="28"/>
        </w:rPr>
        <w:br w:type="page"/>
      </w:r>
    </w:p>
    <w:p w:rsidR="00C2676D" w:rsidRPr="00C2676D" w:rsidRDefault="00C2676D" w:rsidP="00C2676D">
      <w:pPr>
        <w:spacing w:after="0" w:line="240" w:lineRule="auto"/>
        <w:jc w:val="right"/>
        <w:rPr>
          <w:sz w:val="28"/>
          <w:szCs w:val="28"/>
        </w:rPr>
      </w:pPr>
      <w:r w:rsidRPr="00C2676D">
        <w:rPr>
          <w:sz w:val="28"/>
          <w:szCs w:val="28"/>
        </w:rPr>
        <w:lastRenderedPageBreak/>
        <w:t>ПРИЛОЖЕНИЕ  1</w:t>
      </w:r>
    </w:p>
    <w:p w:rsidR="00C2676D" w:rsidRPr="00C2676D" w:rsidRDefault="00C2676D" w:rsidP="00C2676D">
      <w:pPr>
        <w:spacing w:after="0" w:line="240" w:lineRule="auto"/>
        <w:jc w:val="right"/>
        <w:rPr>
          <w:sz w:val="28"/>
          <w:szCs w:val="28"/>
        </w:rPr>
      </w:pPr>
      <w:r w:rsidRPr="00C2676D">
        <w:rPr>
          <w:sz w:val="28"/>
          <w:szCs w:val="28"/>
        </w:rPr>
        <w:t xml:space="preserve">к распоряжению управления жилищно-коммунального </w:t>
      </w:r>
    </w:p>
    <w:p w:rsidR="00C2676D" w:rsidRPr="00C2676D" w:rsidRDefault="00C2676D" w:rsidP="00C2676D">
      <w:pPr>
        <w:spacing w:after="0" w:line="240" w:lineRule="auto"/>
        <w:jc w:val="right"/>
        <w:rPr>
          <w:sz w:val="28"/>
          <w:szCs w:val="28"/>
        </w:rPr>
      </w:pPr>
      <w:r w:rsidRPr="00C2676D">
        <w:rPr>
          <w:sz w:val="28"/>
          <w:szCs w:val="28"/>
        </w:rPr>
        <w:t xml:space="preserve">хозяйства Киселевского городского округа </w:t>
      </w:r>
    </w:p>
    <w:p w:rsidR="00C2676D" w:rsidRPr="00C2676D" w:rsidRDefault="00C2676D" w:rsidP="00C2676D">
      <w:pPr>
        <w:spacing w:after="0" w:line="240" w:lineRule="auto"/>
        <w:jc w:val="right"/>
        <w:rPr>
          <w:sz w:val="28"/>
          <w:szCs w:val="28"/>
        </w:rPr>
      </w:pPr>
      <w:r w:rsidRPr="00C2676D">
        <w:rPr>
          <w:sz w:val="28"/>
          <w:szCs w:val="28"/>
        </w:rPr>
        <w:t>от ___________________  № ________</w:t>
      </w:r>
    </w:p>
    <w:p w:rsidR="00C2676D" w:rsidRDefault="00C2676D" w:rsidP="006C5AA1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</w:p>
    <w:p w:rsidR="00C2676D" w:rsidRDefault="00C2676D" w:rsidP="006C5AA1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</w:p>
    <w:p w:rsidR="006C5AA1" w:rsidRPr="006C5AA1" w:rsidRDefault="006C5AA1" w:rsidP="006C5AA1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 w:rsidRPr="006C5AA1">
        <w:rPr>
          <w:b/>
          <w:bCs/>
          <w:sz w:val="28"/>
          <w:szCs w:val="28"/>
        </w:rPr>
        <w:t xml:space="preserve">Программа профилактики </w:t>
      </w:r>
      <w:r w:rsidRPr="006C5AA1">
        <w:rPr>
          <w:b/>
          <w:sz w:val="28"/>
          <w:szCs w:val="28"/>
        </w:rPr>
        <w:t>рисков причинения вреда (ущерба) охраняемым законом ценностям по муниципальному контролю</w:t>
      </w:r>
      <w:r w:rsidR="006C52FA">
        <w:rPr>
          <w:b/>
          <w:sz w:val="28"/>
          <w:szCs w:val="28"/>
        </w:rPr>
        <w:t xml:space="preserve"> за сохранением автомобильных дорог </w:t>
      </w:r>
      <w:r w:rsidRPr="006C5AA1">
        <w:rPr>
          <w:b/>
          <w:bCs/>
          <w:sz w:val="28"/>
          <w:szCs w:val="28"/>
        </w:rPr>
        <w:t>на 2022 год</w:t>
      </w:r>
    </w:p>
    <w:p w:rsidR="009C7604" w:rsidRPr="009C7604" w:rsidRDefault="009C7604" w:rsidP="009C7604">
      <w:pPr>
        <w:spacing w:after="0" w:line="240" w:lineRule="auto"/>
        <w:jc w:val="center"/>
        <w:rPr>
          <w:b/>
          <w:sz w:val="28"/>
          <w:szCs w:val="28"/>
        </w:rPr>
      </w:pPr>
    </w:p>
    <w:p w:rsidR="00A21586" w:rsidRPr="009C7604" w:rsidRDefault="00415445" w:rsidP="002B7AC6">
      <w:pPr>
        <w:spacing w:after="280" w:afterAutospacing="1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t xml:space="preserve">1. </w:t>
      </w:r>
      <w:r w:rsidR="00A21586" w:rsidRPr="009C7604">
        <w:rPr>
          <w:b/>
          <w:sz w:val="28"/>
          <w:szCs w:val="28"/>
        </w:rPr>
        <w:t>Общие положения</w:t>
      </w:r>
    </w:p>
    <w:p w:rsidR="00C51109" w:rsidRDefault="002B7AC6" w:rsidP="002B7AC6">
      <w:pPr>
        <w:pStyle w:val="TableParagraph"/>
        <w:ind w:left="110" w:right="85" w:firstLine="598"/>
        <w:jc w:val="both"/>
        <w:rPr>
          <w:sz w:val="28"/>
          <w:szCs w:val="28"/>
        </w:rPr>
      </w:pPr>
      <w:r w:rsidRPr="009C7604"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</w:t>
      </w:r>
      <w:r w:rsidR="00C2676D">
        <w:rPr>
          <w:sz w:val="28"/>
          <w:szCs w:val="28"/>
        </w:rPr>
        <w:t>Киселевского городского округа</w:t>
      </w:r>
      <w:r w:rsidRPr="009C7604">
        <w:rPr>
          <w:sz w:val="28"/>
          <w:szCs w:val="28"/>
        </w:rPr>
        <w:t xml:space="preserve"> </w:t>
      </w:r>
      <w:proofErr w:type="spellStart"/>
      <w:r w:rsidRPr="009C7604">
        <w:rPr>
          <w:sz w:val="28"/>
          <w:szCs w:val="28"/>
        </w:rPr>
        <w:t>округа</w:t>
      </w:r>
      <w:proofErr w:type="spellEnd"/>
      <w:r w:rsidRPr="009C7604">
        <w:rPr>
          <w:sz w:val="28"/>
          <w:szCs w:val="28"/>
        </w:rPr>
        <w:t xml:space="preserve"> в сфере осуществления муниципального </w:t>
      </w:r>
      <w:r w:rsidR="008A3F19">
        <w:rPr>
          <w:sz w:val="28"/>
          <w:szCs w:val="28"/>
        </w:rPr>
        <w:t>к</w:t>
      </w:r>
      <w:r w:rsidRPr="009C7604">
        <w:rPr>
          <w:sz w:val="28"/>
          <w:szCs w:val="28"/>
        </w:rPr>
        <w:t xml:space="preserve">онтроля </w:t>
      </w:r>
      <w:r w:rsidR="005C0DFD" w:rsidRPr="005C0DFD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на территории Киселевского городского округа </w:t>
      </w:r>
      <w:r w:rsidRPr="009C7604">
        <w:rPr>
          <w:sz w:val="28"/>
          <w:szCs w:val="28"/>
        </w:rPr>
        <w:t>(далее – Программа</w:t>
      </w:r>
      <w:r w:rsidR="00C51109" w:rsidRPr="009C7604">
        <w:rPr>
          <w:sz w:val="28"/>
          <w:szCs w:val="28"/>
        </w:rPr>
        <w:t xml:space="preserve"> профилактики</w:t>
      </w:r>
      <w:r w:rsidRPr="009C7604">
        <w:rPr>
          <w:sz w:val="28"/>
          <w:szCs w:val="28"/>
        </w:rPr>
        <w:t>) разработана на основании Федеральног</w:t>
      </w:r>
      <w:r w:rsidR="006C52FA">
        <w:rPr>
          <w:sz w:val="28"/>
          <w:szCs w:val="28"/>
        </w:rPr>
        <w:t>о закона от 31.07.2020 № 248-ФЗ</w:t>
      </w:r>
      <w:r w:rsidR="008A3F19">
        <w:rPr>
          <w:sz w:val="28"/>
          <w:szCs w:val="28"/>
        </w:rPr>
        <w:t xml:space="preserve"> </w:t>
      </w:r>
      <w:r w:rsidRPr="009C7604">
        <w:rPr>
          <w:sz w:val="28"/>
          <w:szCs w:val="28"/>
        </w:rPr>
        <w:t>«О государственном контроле (надзоре) и муниципальном контроле в Российской Федерации» (далее - Федеральный закон № 248-ФЗ), постановления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 w:rsidR="00F5087F" w:rsidRPr="009C7604">
        <w:rPr>
          <w:sz w:val="28"/>
          <w:szCs w:val="28"/>
        </w:rPr>
        <w:t xml:space="preserve">) охраняемым законом ценностям», </w:t>
      </w:r>
      <w:r w:rsidR="005C0DFD" w:rsidRPr="005C0DFD">
        <w:rPr>
          <w:sz w:val="28"/>
          <w:szCs w:val="28"/>
        </w:rPr>
        <w:t>Положением о муниципальном контроле на автомобильном транспорте, городском наземном электрическом транспорте и в дорожном хозяйстве на территории Киселевского городского округа, утвержденного решением Совета народных депутатов Кемеровского муниципального округа № 61-н от 25.11.2021, Положением управления жилищно-коммунального хозяйства Киселевского городского округа</w:t>
      </w:r>
      <w:r w:rsidR="00C2676D">
        <w:rPr>
          <w:sz w:val="28"/>
          <w:szCs w:val="28"/>
        </w:rPr>
        <w:t>.</w:t>
      </w:r>
    </w:p>
    <w:p w:rsidR="00C2676D" w:rsidRPr="009C7604" w:rsidRDefault="00C2676D" w:rsidP="002B7AC6">
      <w:pPr>
        <w:pStyle w:val="TableParagraph"/>
        <w:ind w:left="110" w:right="85" w:firstLine="598"/>
        <w:jc w:val="both"/>
        <w:rPr>
          <w:sz w:val="28"/>
          <w:szCs w:val="28"/>
        </w:rPr>
      </w:pPr>
    </w:p>
    <w:p w:rsidR="00C518DB" w:rsidRPr="009C7604" w:rsidRDefault="00415445" w:rsidP="00415445">
      <w:pPr>
        <w:spacing w:after="0" w:line="240" w:lineRule="auto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t>2</w:t>
      </w:r>
      <w:r w:rsidR="00C518DB" w:rsidRPr="009C7604">
        <w:rPr>
          <w:b/>
          <w:sz w:val="28"/>
          <w:szCs w:val="28"/>
        </w:rPr>
        <w:t>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 решение которых направлена программа профил</w:t>
      </w:r>
      <w:r w:rsidR="00C51109" w:rsidRPr="009C7604">
        <w:rPr>
          <w:b/>
          <w:sz w:val="28"/>
          <w:szCs w:val="28"/>
        </w:rPr>
        <w:t>актики рисков причинения вреда</w:t>
      </w:r>
    </w:p>
    <w:p w:rsidR="00415445" w:rsidRPr="009C7604" w:rsidRDefault="00415445" w:rsidP="00415445">
      <w:pPr>
        <w:spacing w:after="0" w:line="240" w:lineRule="auto"/>
        <w:jc w:val="center"/>
        <w:rPr>
          <w:sz w:val="28"/>
          <w:szCs w:val="28"/>
        </w:rPr>
      </w:pP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>Муниципальный контроль</w:t>
      </w:r>
      <w:r w:rsidR="006C52FA" w:rsidRPr="006C52FA">
        <w:rPr>
          <w:sz w:val="28"/>
          <w:szCs w:val="28"/>
        </w:rPr>
        <w:t xml:space="preserve"> </w:t>
      </w:r>
      <w:r w:rsidR="005C0DFD" w:rsidRPr="005C0DFD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на территории Киселевского городского округа </w:t>
      </w:r>
      <w:r w:rsidRPr="009C7604">
        <w:rPr>
          <w:color w:val="010101"/>
          <w:sz w:val="28"/>
          <w:szCs w:val="28"/>
        </w:rPr>
        <w:t xml:space="preserve">(далее – муниципальный контроль) – деятельность, направленная на предупреждение, выявление и пресечение нарушений обязательных требований </w:t>
      </w:r>
      <w:r w:rsidR="008A3F19">
        <w:rPr>
          <w:color w:val="010101"/>
          <w:sz w:val="28"/>
          <w:szCs w:val="28"/>
        </w:rPr>
        <w:t>дорожного</w:t>
      </w:r>
      <w:r w:rsidRPr="009C7604">
        <w:rPr>
          <w:color w:val="010101"/>
          <w:sz w:val="28"/>
          <w:szCs w:val="28"/>
        </w:rPr>
        <w:t xml:space="preserve"> законодательства (далее обязательных требований), осуществляемая в пределах полномочий посредством профилактики нарушений обязательных требований, оценки соблюдения гражданами и организациями обязательных требований, выявления нарушений обязательных требований, принятия предусмотренных законодательством Российской Федерации мер по пресечению выявленных </w:t>
      </w:r>
      <w:r w:rsidRPr="009C7604">
        <w:rPr>
          <w:color w:val="010101"/>
          <w:sz w:val="28"/>
          <w:szCs w:val="28"/>
        </w:rPr>
        <w:lastRenderedPageBreak/>
        <w:t>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</w:t>
      </w: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 xml:space="preserve">Муниципальный контроль </w:t>
      </w:r>
      <w:r w:rsidR="006C52FA">
        <w:rPr>
          <w:sz w:val="28"/>
          <w:szCs w:val="28"/>
        </w:rPr>
        <w:t>за сохранение</w:t>
      </w:r>
      <w:r w:rsidR="00465CB6">
        <w:rPr>
          <w:sz w:val="28"/>
          <w:szCs w:val="28"/>
        </w:rPr>
        <w:t>м</w:t>
      </w:r>
      <w:r w:rsidR="006C52FA">
        <w:rPr>
          <w:sz w:val="28"/>
          <w:szCs w:val="28"/>
        </w:rPr>
        <w:t xml:space="preserve"> автомобильных дорог </w:t>
      </w:r>
      <w:r w:rsidRPr="009C7604">
        <w:rPr>
          <w:color w:val="010101"/>
          <w:sz w:val="28"/>
          <w:szCs w:val="28"/>
        </w:rPr>
        <w:t>осуществляется посредством:</w:t>
      </w: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</w:t>
      </w:r>
      <w:r w:rsidR="006C336A">
        <w:rPr>
          <w:color w:val="010101"/>
          <w:sz w:val="28"/>
          <w:szCs w:val="28"/>
        </w:rPr>
        <w:t>дорожного</w:t>
      </w:r>
      <w:r w:rsidRPr="009C7604">
        <w:rPr>
          <w:color w:val="010101"/>
          <w:sz w:val="28"/>
          <w:szCs w:val="28"/>
        </w:rPr>
        <w:t xml:space="preserve"> законодательства;</w:t>
      </w: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1E3A16" w:rsidRPr="009C7604" w:rsidRDefault="00415445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>Подконтрольными субъектами контроля</w:t>
      </w:r>
      <w:r w:rsidR="006C52FA" w:rsidRPr="006C52FA">
        <w:rPr>
          <w:sz w:val="28"/>
          <w:szCs w:val="28"/>
        </w:rPr>
        <w:t xml:space="preserve"> </w:t>
      </w:r>
      <w:r w:rsidR="006C52FA">
        <w:rPr>
          <w:sz w:val="28"/>
          <w:szCs w:val="28"/>
        </w:rPr>
        <w:t xml:space="preserve">за сохранение автомобильных дорог </w:t>
      </w:r>
      <w:r w:rsidRPr="009C7604">
        <w:rPr>
          <w:color w:val="010101"/>
          <w:sz w:val="28"/>
          <w:szCs w:val="28"/>
        </w:rPr>
        <w:t>являются</w:t>
      </w:r>
      <w:r w:rsidR="001E3A16" w:rsidRPr="009C7604">
        <w:rPr>
          <w:color w:val="010101"/>
          <w:sz w:val="28"/>
          <w:szCs w:val="28"/>
        </w:rPr>
        <w:t>:</w:t>
      </w: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 xml:space="preserve">- юридические лица, индивидуальные предприниматели и граждане, при осуществлении ими производственной и иной деятельности по использованию </w:t>
      </w:r>
      <w:r w:rsidR="006C336A">
        <w:rPr>
          <w:color w:val="010101"/>
          <w:sz w:val="28"/>
          <w:szCs w:val="28"/>
        </w:rPr>
        <w:t>дорог</w:t>
      </w:r>
      <w:r w:rsidRPr="009C7604">
        <w:rPr>
          <w:color w:val="010101"/>
          <w:sz w:val="28"/>
          <w:szCs w:val="28"/>
        </w:rPr>
        <w:t>.</w:t>
      </w:r>
    </w:p>
    <w:p w:rsidR="00227EFF" w:rsidRPr="009C7604" w:rsidRDefault="00227EFF" w:rsidP="00227EFF">
      <w:pPr>
        <w:pStyle w:val="TableParagraph"/>
        <w:ind w:left="110" w:right="85" w:firstLine="598"/>
        <w:jc w:val="both"/>
        <w:rPr>
          <w:sz w:val="28"/>
          <w:szCs w:val="28"/>
        </w:rPr>
      </w:pPr>
      <w:r w:rsidRPr="009C7604">
        <w:rPr>
          <w:color w:val="000000" w:themeColor="text1"/>
          <w:sz w:val="28"/>
          <w:szCs w:val="28"/>
        </w:rPr>
        <w:t>Программа профилактики направлена на повышение эффективности предупреждения нарушений обязательных требований и повышение правовой грамотности контролируемых лиц.</w:t>
      </w:r>
    </w:p>
    <w:p w:rsidR="007E77C3" w:rsidRPr="009C7604" w:rsidRDefault="007E77C3" w:rsidP="007E77C3">
      <w:pPr>
        <w:spacing w:after="0" w:line="240" w:lineRule="auto"/>
        <w:rPr>
          <w:sz w:val="28"/>
          <w:szCs w:val="28"/>
        </w:rPr>
      </w:pPr>
    </w:p>
    <w:p w:rsidR="00C51109" w:rsidRPr="009C7604" w:rsidRDefault="00C518DB" w:rsidP="007E77C3">
      <w:pPr>
        <w:spacing w:after="0" w:line="240" w:lineRule="auto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t xml:space="preserve">2. Цели и задачи реализации программы профилактики </w:t>
      </w:r>
    </w:p>
    <w:p w:rsidR="00C518DB" w:rsidRPr="009C7604" w:rsidRDefault="00C51109" w:rsidP="007E77C3">
      <w:pPr>
        <w:spacing w:after="0" w:line="240" w:lineRule="auto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t>рисков причинения вреда</w:t>
      </w:r>
    </w:p>
    <w:p w:rsidR="007E77C3" w:rsidRPr="009C7604" w:rsidRDefault="007E77C3" w:rsidP="007E77C3">
      <w:pPr>
        <w:spacing w:after="0" w:line="240" w:lineRule="auto"/>
        <w:jc w:val="center"/>
        <w:rPr>
          <w:sz w:val="28"/>
          <w:szCs w:val="28"/>
        </w:rPr>
      </w:pPr>
    </w:p>
    <w:p w:rsidR="009C7604" w:rsidRPr="009C7604" w:rsidRDefault="009C7604" w:rsidP="009C7604">
      <w:pPr>
        <w:autoSpaceDE w:val="0"/>
        <w:autoSpaceDN w:val="0"/>
        <w:adjustRightInd w:val="0"/>
        <w:ind w:firstLine="709"/>
        <w:jc w:val="both"/>
        <w:outlineLvl w:val="2"/>
        <w:rPr>
          <w:bCs/>
          <w:sz w:val="28"/>
          <w:szCs w:val="28"/>
        </w:rPr>
      </w:pPr>
      <w:r w:rsidRPr="009C7604">
        <w:rPr>
          <w:bCs/>
          <w:sz w:val="28"/>
          <w:szCs w:val="28"/>
        </w:rPr>
        <w:t>Основными целями Программы профилактики являются:</w:t>
      </w:r>
    </w:p>
    <w:p w:rsidR="009C7604" w:rsidRPr="009C7604" w:rsidRDefault="009C7604" w:rsidP="009C760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sz w:val="28"/>
          <w:szCs w:val="28"/>
        </w:rPr>
      </w:pPr>
      <w:r w:rsidRPr="009C7604">
        <w:rPr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9C7604" w:rsidRPr="009C7604" w:rsidRDefault="009C7604" w:rsidP="009C760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bCs/>
          <w:sz w:val="28"/>
          <w:szCs w:val="28"/>
        </w:rPr>
      </w:pPr>
      <w:r w:rsidRPr="009C7604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9C7604">
        <w:rPr>
          <w:bCs/>
          <w:sz w:val="28"/>
          <w:szCs w:val="28"/>
        </w:rPr>
        <w:t xml:space="preserve"> </w:t>
      </w:r>
    </w:p>
    <w:p w:rsidR="009C7604" w:rsidRPr="009C7604" w:rsidRDefault="009C7604" w:rsidP="009C760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bCs/>
          <w:sz w:val="28"/>
          <w:szCs w:val="28"/>
        </w:rPr>
      </w:pPr>
      <w:r w:rsidRPr="009C7604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C7604" w:rsidRPr="009C7604" w:rsidRDefault="009C7604" w:rsidP="009C760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bCs/>
          <w:sz w:val="28"/>
          <w:szCs w:val="28"/>
        </w:rPr>
      </w:pPr>
      <w:r w:rsidRPr="009C7604">
        <w:rPr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9C7604" w:rsidRPr="009C7604" w:rsidRDefault="009C7604" w:rsidP="009C760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9C7604">
        <w:rPr>
          <w:sz w:val="28"/>
          <w:szCs w:val="28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9C7604" w:rsidRPr="009C7604" w:rsidRDefault="009C7604" w:rsidP="009C760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9C7604">
        <w:rPr>
          <w:iCs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9C7604" w:rsidRPr="009C7604" w:rsidRDefault="009C7604" w:rsidP="009C760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9C7604">
        <w:rPr>
          <w:sz w:val="28"/>
          <w:szCs w:val="28"/>
        </w:rPr>
        <w:lastRenderedPageBreak/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9C7604" w:rsidRPr="009C7604" w:rsidRDefault="009C7604" w:rsidP="009C760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9C7604">
        <w:rPr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9C7604" w:rsidRPr="009C7604" w:rsidRDefault="009C7604" w:rsidP="009C760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9C7604">
        <w:rPr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7E77C3" w:rsidRPr="009C7604" w:rsidRDefault="007E77C3" w:rsidP="007E77C3">
      <w:pPr>
        <w:spacing w:after="0" w:line="240" w:lineRule="auto"/>
        <w:jc w:val="both"/>
        <w:rPr>
          <w:sz w:val="28"/>
          <w:szCs w:val="28"/>
        </w:rPr>
      </w:pPr>
    </w:p>
    <w:p w:rsidR="00C518DB" w:rsidRPr="009C7604" w:rsidRDefault="00C518DB" w:rsidP="007E77C3">
      <w:pPr>
        <w:spacing w:after="280" w:afterAutospacing="1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t>3. Перечень профилактических мероприятий, срок</w:t>
      </w:r>
      <w:r w:rsidR="00C51109" w:rsidRPr="009C7604">
        <w:rPr>
          <w:b/>
          <w:sz w:val="28"/>
          <w:szCs w:val="28"/>
        </w:rPr>
        <w:t>и (периодичность) их проведения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2329"/>
        <w:gridCol w:w="2329"/>
        <w:gridCol w:w="1910"/>
        <w:gridCol w:w="2493"/>
      </w:tblGrid>
      <w:tr w:rsidR="00502C53" w:rsidRPr="009C7604" w:rsidTr="00502C53">
        <w:trPr>
          <w:trHeight w:val="650"/>
        </w:trPr>
        <w:tc>
          <w:tcPr>
            <w:tcW w:w="505" w:type="dxa"/>
          </w:tcPr>
          <w:p w:rsidR="00502C53" w:rsidRPr="009C7604" w:rsidRDefault="00502C53" w:rsidP="004D7A8C">
            <w:pPr>
              <w:spacing w:after="0"/>
              <w:jc w:val="center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№</w:t>
            </w:r>
          </w:p>
          <w:p w:rsidR="00502C53" w:rsidRPr="009C7604" w:rsidRDefault="00502C53" w:rsidP="004D7A8C">
            <w:pPr>
              <w:spacing w:after="0"/>
              <w:jc w:val="center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п/п</w:t>
            </w:r>
          </w:p>
        </w:tc>
        <w:tc>
          <w:tcPr>
            <w:tcW w:w="2329" w:type="dxa"/>
          </w:tcPr>
          <w:p w:rsidR="00502C53" w:rsidRPr="009C7604" w:rsidRDefault="00502C53" w:rsidP="004D7A8C">
            <w:pPr>
              <w:spacing w:after="0"/>
              <w:jc w:val="center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Форма мероприятия</w:t>
            </w:r>
          </w:p>
        </w:tc>
        <w:tc>
          <w:tcPr>
            <w:tcW w:w="2329" w:type="dxa"/>
          </w:tcPr>
          <w:p w:rsidR="00502C53" w:rsidRPr="009C7604" w:rsidRDefault="00502C53" w:rsidP="004D7A8C">
            <w:pPr>
              <w:spacing w:after="0"/>
              <w:jc w:val="center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10" w:type="dxa"/>
          </w:tcPr>
          <w:p w:rsidR="00502C53" w:rsidRPr="009C7604" w:rsidRDefault="00502C53" w:rsidP="004D7A8C">
            <w:pPr>
              <w:spacing w:after="0"/>
              <w:jc w:val="center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2493" w:type="dxa"/>
          </w:tcPr>
          <w:p w:rsidR="00502C53" w:rsidRPr="009C7604" w:rsidRDefault="00502C53" w:rsidP="00995C24">
            <w:pPr>
              <w:spacing w:after="0"/>
              <w:jc w:val="center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Ответственный орган</w:t>
            </w:r>
          </w:p>
        </w:tc>
      </w:tr>
      <w:tr w:rsidR="00502C53" w:rsidRPr="009C7604" w:rsidTr="00502C53">
        <w:trPr>
          <w:trHeight w:val="967"/>
        </w:trPr>
        <w:tc>
          <w:tcPr>
            <w:tcW w:w="505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1</w:t>
            </w:r>
          </w:p>
        </w:tc>
        <w:tc>
          <w:tcPr>
            <w:tcW w:w="2329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Информирование</w:t>
            </w:r>
          </w:p>
        </w:tc>
        <w:tc>
          <w:tcPr>
            <w:tcW w:w="2329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Актуализация и размещение на официальном сайте перечней правовых актов; подготовка и размещение разъяснительных материалов, информационных писем</w:t>
            </w:r>
          </w:p>
        </w:tc>
        <w:tc>
          <w:tcPr>
            <w:tcW w:w="1910" w:type="dxa"/>
          </w:tcPr>
          <w:p w:rsidR="00502C53" w:rsidRPr="009C7604" w:rsidRDefault="00502C53" w:rsidP="00502C53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По мере принятия или внесения изменений (ежемесячно)</w:t>
            </w:r>
          </w:p>
        </w:tc>
        <w:tc>
          <w:tcPr>
            <w:tcW w:w="2493" w:type="dxa"/>
          </w:tcPr>
          <w:p w:rsidR="00502C53" w:rsidRPr="009C7604" w:rsidRDefault="00C2676D" w:rsidP="00C518DB">
            <w:pPr>
              <w:spacing w:after="28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УЖКХ КГО </w:t>
            </w:r>
          </w:p>
        </w:tc>
      </w:tr>
      <w:tr w:rsidR="00502C53" w:rsidRPr="009C7604" w:rsidTr="00502C53">
        <w:trPr>
          <w:trHeight w:val="967"/>
        </w:trPr>
        <w:tc>
          <w:tcPr>
            <w:tcW w:w="505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2</w:t>
            </w:r>
          </w:p>
        </w:tc>
        <w:tc>
          <w:tcPr>
            <w:tcW w:w="2329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Консультирование</w:t>
            </w:r>
          </w:p>
        </w:tc>
        <w:tc>
          <w:tcPr>
            <w:tcW w:w="2329" w:type="dxa"/>
          </w:tcPr>
          <w:p w:rsidR="00502C53" w:rsidRPr="009C7604" w:rsidRDefault="009C7604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Проведение консультаций контролируемых лиц по вопросам соблюдения обязательных требований</w:t>
            </w:r>
          </w:p>
        </w:tc>
        <w:tc>
          <w:tcPr>
            <w:tcW w:w="1910" w:type="dxa"/>
          </w:tcPr>
          <w:p w:rsidR="00502C53" w:rsidRPr="009C7604" w:rsidRDefault="00502C53" w:rsidP="00502C53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По мере поступления от контролируемых лиц соответствующих обращений</w:t>
            </w:r>
          </w:p>
        </w:tc>
        <w:tc>
          <w:tcPr>
            <w:tcW w:w="2493" w:type="dxa"/>
          </w:tcPr>
          <w:p w:rsidR="00502C53" w:rsidRPr="009C7604" w:rsidRDefault="00C2676D" w:rsidP="00F227E9">
            <w:pPr>
              <w:spacing w:after="280" w:afterAutospacing="1"/>
              <w:rPr>
                <w:sz w:val="28"/>
                <w:szCs w:val="28"/>
              </w:rPr>
            </w:pPr>
            <w:r w:rsidRPr="00C2676D">
              <w:rPr>
                <w:sz w:val="28"/>
                <w:szCs w:val="28"/>
              </w:rPr>
              <w:t>УЖКХ КГО</w:t>
            </w:r>
          </w:p>
        </w:tc>
      </w:tr>
      <w:tr w:rsidR="00502C53" w:rsidRPr="009C7604" w:rsidTr="00502C53">
        <w:trPr>
          <w:trHeight w:val="1300"/>
        </w:trPr>
        <w:tc>
          <w:tcPr>
            <w:tcW w:w="505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3</w:t>
            </w:r>
          </w:p>
        </w:tc>
        <w:tc>
          <w:tcPr>
            <w:tcW w:w="2329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Профилактический визит</w:t>
            </w:r>
          </w:p>
        </w:tc>
        <w:tc>
          <w:tcPr>
            <w:tcW w:w="2329" w:type="dxa"/>
          </w:tcPr>
          <w:p w:rsidR="00502C53" w:rsidRPr="009C7604" w:rsidRDefault="00502C53" w:rsidP="00502C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C7604">
              <w:rPr>
                <w:sz w:val="28"/>
                <w:szCs w:val="28"/>
              </w:rPr>
              <w:t xml:space="preserve">Проведение профилактических бесед </w:t>
            </w:r>
            <w:r w:rsidRPr="009C7604">
              <w:rPr>
                <w:rFonts w:eastAsiaTheme="minorHAnsi"/>
                <w:sz w:val="28"/>
                <w:szCs w:val="28"/>
                <w:lang w:eastAsia="en-US"/>
              </w:rPr>
              <w:t>по месту осуществления деятельности контролируемого лица либо путем использования видео-</w:t>
            </w:r>
            <w:r w:rsidRPr="009C7604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конференц-связи</w:t>
            </w:r>
          </w:p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</w:p>
        </w:tc>
        <w:tc>
          <w:tcPr>
            <w:tcW w:w="1910" w:type="dxa"/>
          </w:tcPr>
          <w:p w:rsidR="00502C53" w:rsidRPr="009C7604" w:rsidRDefault="00502C53" w:rsidP="00995C24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lastRenderedPageBreak/>
              <w:t>По мере обращения контролируемого лица</w:t>
            </w:r>
          </w:p>
        </w:tc>
        <w:tc>
          <w:tcPr>
            <w:tcW w:w="2493" w:type="dxa"/>
          </w:tcPr>
          <w:p w:rsidR="00502C53" w:rsidRPr="009C7604" w:rsidRDefault="00C2676D" w:rsidP="00C518DB">
            <w:pPr>
              <w:spacing w:after="280" w:afterAutospacing="1"/>
              <w:rPr>
                <w:sz w:val="28"/>
                <w:szCs w:val="28"/>
              </w:rPr>
            </w:pPr>
            <w:r w:rsidRPr="00C2676D">
              <w:rPr>
                <w:sz w:val="28"/>
                <w:szCs w:val="28"/>
              </w:rPr>
              <w:t>УЖКХ КГО</w:t>
            </w:r>
          </w:p>
        </w:tc>
      </w:tr>
    </w:tbl>
    <w:p w:rsidR="007E77C3" w:rsidRDefault="007E77C3" w:rsidP="00C518DB">
      <w:pPr>
        <w:spacing w:after="280" w:afterAutospacing="1"/>
        <w:rPr>
          <w:sz w:val="28"/>
          <w:szCs w:val="28"/>
        </w:rPr>
      </w:pPr>
    </w:p>
    <w:p w:rsidR="00465CB6" w:rsidRDefault="00465CB6" w:rsidP="00C518DB">
      <w:pPr>
        <w:spacing w:after="280" w:afterAutospacing="1"/>
        <w:rPr>
          <w:sz w:val="28"/>
          <w:szCs w:val="28"/>
        </w:rPr>
      </w:pPr>
    </w:p>
    <w:p w:rsidR="00465CB6" w:rsidRPr="009C7604" w:rsidRDefault="00465CB6" w:rsidP="00C518DB">
      <w:pPr>
        <w:spacing w:after="280" w:afterAutospacing="1"/>
        <w:rPr>
          <w:sz w:val="28"/>
          <w:szCs w:val="28"/>
        </w:rPr>
      </w:pPr>
    </w:p>
    <w:p w:rsidR="00C518DB" w:rsidRPr="009C7604" w:rsidRDefault="00C518DB" w:rsidP="004D7A8C">
      <w:pPr>
        <w:spacing w:after="280" w:afterAutospacing="1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t>4. Показатели результативности и эффективности программы профил</w:t>
      </w:r>
      <w:r w:rsidR="00C51109" w:rsidRPr="009C7604">
        <w:rPr>
          <w:b/>
          <w:sz w:val="28"/>
          <w:szCs w:val="28"/>
        </w:rPr>
        <w:t>актики рисков причинения вреда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9C7604">
        <w:rPr>
          <w:rFonts w:ascii="yandex-sans" w:hAnsi="yandex-sans"/>
          <w:color w:val="000000"/>
          <w:sz w:val="28"/>
          <w:szCs w:val="28"/>
          <w:lang w:bidi="ar-SA"/>
        </w:rPr>
        <w:t>Эффективность реализации Программы профилактики оценивается: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9C7604">
        <w:rPr>
          <w:rFonts w:ascii="yandex-sans" w:hAnsi="yandex-sans"/>
          <w:color w:val="000000"/>
          <w:sz w:val="28"/>
          <w:szCs w:val="28"/>
          <w:lang w:bidi="ar-SA"/>
        </w:rPr>
        <w:t>1) повышением эффективности системы профилактики нарушений обязательных требований;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9C7604">
        <w:rPr>
          <w:rFonts w:ascii="yandex-sans" w:hAnsi="yandex-sans"/>
          <w:color w:val="000000"/>
          <w:sz w:val="28"/>
          <w:szCs w:val="28"/>
          <w:lang w:bidi="ar-SA"/>
        </w:rPr>
        <w:t>2) повышением уровня правовой грамотности контролируемых лиц в вопросах исполнения обязательных требований, степенью их информативности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9C7604">
        <w:rPr>
          <w:rFonts w:ascii="yandex-sans" w:hAnsi="yandex-sans"/>
          <w:color w:val="000000"/>
          <w:sz w:val="28"/>
          <w:szCs w:val="28"/>
          <w:lang w:bidi="ar-SA"/>
        </w:rPr>
        <w:t>3) снижением количества правонарушений при осуществлении контролируемыми лицами своей деятельности;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/>
          <w:sz w:val="28"/>
          <w:szCs w:val="28"/>
          <w:lang w:bidi="ar-SA"/>
        </w:rPr>
        <w:t>4) понятностью обязательных требований, обеспечивающей их однозначное толкование.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Основными механизмами оценки эффективности и результативности профилактических мероприятий являются анализ статистических показателей контрольной (надзорной) деятельности и оценка удовлетворенности контролируемых лиц качеством мероприятий, которые осуществляются, в том числе методами социологических исследований.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Ключевыми направлениями социологических исследований являются: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1) информированность контролируемых лиц об обязательных требованиях, о принятых и готовящихся изменениях в системе обязательных требований, о порядке проведения контрольных (надзорных) мероприятий, правах контролируемых лиц в ходе проверки;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2) понятность обязательных требований, обеспечивающая их однозначное толкование;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3) вовлечение контролируемых лиц в регулярное взаимодействие с администрацией Промышленновского муниципального округа.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Оценка эффективности реализации Программы профилактики рассчитывается ежегодно (по итогам календарного года).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Отклонение фактического значения показателя от планового значения показателя профилактических мероприятий определяется по формуле:</w:t>
      </w:r>
    </w:p>
    <w:p w:rsidR="00C5715A" w:rsidRPr="009C7604" w:rsidRDefault="00C5715A" w:rsidP="00C5715A">
      <w:pPr>
        <w:pStyle w:val="a5"/>
        <w:ind w:left="0"/>
        <w:jc w:val="center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noProof/>
          <w:color w:val="000000" w:themeColor="text1"/>
          <w:position w:val="-28"/>
          <w:sz w:val="28"/>
          <w:szCs w:val="28"/>
          <w:lang w:bidi="ar-SA"/>
        </w:rPr>
        <w:drawing>
          <wp:inline distT="0" distB="0" distL="0" distR="0">
            <wp:extent cx="1232535" cy="516890"/>
            <wp:effectExtent l="0" t="0" r="571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где: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lastRenderedPageBreak/>
        <w:t>i - номер показателя;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- отклонение фактического значения i-го показателя от планового значения i-го показателя;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фактическое значение i-го показателя профилактических мероприятий;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плановое значение i-го показателя профилактических мероприятий.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В случае подсчета </w:t>
      </w:r>
      <w:r w:rsidRPr="009C7604">
        <w:rPr>
          <w:rFonts w:ascii="yandex-sans" w:hAnsi="yandex-sans" w:hint="eastAsia"/>
          <w:color w:val="000000" w:themeColor="text1"/>
          <w:sz w:val="28"/>
          <w:szCs w:val="28"/>
          <w:lang w:bidi="ar-SA"/>
        </w:rPr>
        <w:t>«</w:t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понижаемого</w:t>
      </w:r>
      <w:r w:rsidRPr="009C7604">
        <w:rPr>
          <w:rFonts w:ascii="yandex-sans" w:hAnsi="yandex-sans" w:hint="eastAsia"/>
          <w:color w:val="000000" w:themeColor="text1"/>
          <w:sz w:val="28"/>
          <w:szCs w:val="28"/>
          <w:lang w:bidi="ar-SA"/>
        </w:rPr>
        <w:t>»</w:t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показателя отклонения фактического значения показателя от планового значения показателя профилактических мероприятий отклонение определяется по формуле:</w:t>
      </w:r>
    </w:p>
    <w:p w:rsidR="00C5715A" w:rsidRPr="009C7604" w:rsidRDefault="00C5715A" w:rsidP="00C5715A">
      <w:pPr>
        <w:pStyle w:val="a5"/>
        <w:ind w:left="0"/>
        <w:jc w:val="center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noProof/>
          <w:color w:val="000000" w:themeColor="text1"/>
          <w:position w:val="-28"/>
          <w:sz w:val="28"/>
          <w:szCs w:val="28"/>
          <w:lang w:bidi="ar-SA"/>
        </w:rPr>
        <w:drawing>
          <wp:inline distT="0" distB="0" distL="0" distR="0">
            <wp:extent cx="1232535" cy="516890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где: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при </w:t>
      </w:r>
      <w:r w:rsidRPr="009C7604">
        <w:rPr>
          <w:noProof/>
          <w:color w:val="000000" w:themeColor="text1"/>
          <w:position w:val="-9"/>
          <w:sz w:val="28"/>
          <w:szCs w:val="28"/>
          <w:lang w:bidi="ar-SA"/>
        </w:rPr>
        <w:drawing>
          <wp:inline distT="0" distB="0" distL="0" distR="0">
            <wp:extent cx="683895" cy="278130"/>
            <wp:effectExtent l="0" t="0" r="190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, то </w:t>
      </w:r>
      <w:r w:rsidRPr="009C7604">
        <w:rPr>
          <w:noProof/>
          <w:color w:val="000000" w:themeColor="text1"/>
          <w:position w:val="-9"/>
          <w:sz w:val="28"/>
          <w:szCs w:val="28"/>
          <w:lang w:bidi="ar-SA"/>
        </w:rPr>
        <w:drawing>
          <wp:inline distT="0" distB="0" distL="0" distR="0">
            <wp:extent cx="826770" cy="27813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Оценка эффективности реализации Программы профилактики рассчитывается по следующей формуле:</w:t>
      </w:r>
    </w:p>
    <w:p w:rsidR="00C5715A" w:rsidRPr="009C7604" w:rsidRDefault="00C5715A" w:rsidP="00C5715A">
      <w:pPr>
        <w:pStyle w:val="a5"/>
        <w:ind w:left="0"/>
        <w:jc w:val="center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noProof/>
          <w:color w:val="000000" w:themeColor="text1"/>
          <w:position w:val="-28"/>
          <w:sz w:val="28"/>
          <w:szCs w:val="28"/>
          <w:lang w:bidi="ar-SA"/>
        </w:rPr>
        <w:drawing>
          <wp:inline distT="0" distB="0" distL="0" distR="0">
            <wp:extent cx="1009650" cy="51689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где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proofErr w:type="spellStart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П</w:t>
      </w:r>
      <w:r w:rsidRPr="009C7604">
        <w:rPr>
          <w:rFonts w:ascii="yandex-sans" w:hAnsi="yandex-sans"/>
          <w:color w:val="000000" w:themeColor="text1"/>
          <w:sz w:val="28"/>
          <w:szCs w:val="28"/>
          <w:vertAlign w:val="subscript"/>
          <w:lang w:bidi="ar-SA"/>
        </w:rPr>
        <w:t>эф</w:t>
      </w:r>
      <w:proofErr w:type="spellEnd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Итоговая оценка эффективности реализации Программы профилактики;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noProof/>
          <w:color w:val="000000" w:themeColor="text1"/>
          <w:position w:val="-12"/>
          <w:sz w:val="28"/>
          <w:szCs w:val="28"/>
          <w:lang w:bidi="ar-SA"/>
        </w:rPr>
        <w:drawing>
          <wp:inline distT="0" distB="0" distL="0" distR="0">
            <wp:extent cx="445135" cy="30988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сумма отклонений фактических значений показателей Программы профилактики от плановых значений по итогам календарного года;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N - общее количество показателей Программы профилактики.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В случае</w:t>
      </w:r>
      <w:r w:rsidR="000751F3"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,</w:t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если оценка эффективности реализации Программы профилактики более 100 %, то считать </w:t>
      </w:r>
      <w:proofErr w:type="spellStart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П</w:t>
      </w:r>
      <w:r w:rsidRPr="009C7604">
        <w:rPr>
          <w:rFonts w:ascii="yandex-sans" w:hAnsi="yandex-sans"/>
          <w:color w:val="000000" w:themeColor="text1"/>
          <w:sz w:val="28"/>
          <w:szCs w:val="28"/>
          <w:vertAlign w:val="subscript"/>
          <w:lang w:bidi="ar-SA"/>
        </w:rPr>
        <w:t>эф</w:t>
      </w:r>
      <w:proofErr w:type="spellEnd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равным 100 %.</w:t>
      </w:r>
    </w:p>
    <w:p w:rsidR="00C5715A" w:rsidRPr="009C7604" w:rsidRDefault="00C5715A" w:rsidP="00C5715A">
      <w:pPr>
        <w:pStyle w:val="a5"/>
        <w:ind w:left="0" w:firstLine="567"/>
        <w:jc w:val="left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По итогам оценки эффективности реализации Программы профилактики определяется уровень профилактической работы контрольного (надзорного) органа.</w:t>
      </w:r>
    </w:p>
    <w:p w:rsidR="00C5715A" w:rsidRPr="009C7604" w:rsidRDefault="00C5715A" w:rsidP="00C5715A">
      <w:pPr>
        <w:pStyle w:val="a5"/>
        <w:ind w:left="0" w:firstLine="567"/>
        <w:jc w:val="left"/>
        <w:rPr>
          <w:rFonts w:ascii="yandex-sans" w:hAnsi="yandex-sans"/>
          <w:color w:val="000000" w:themeColor="text1"/>
          <w:sz w:val="28"/>
          <w:szCs w:val="28"/>
          <w:lang w:bidi="ar-SA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1843"/>
        <w:gridCol w:w="1984"/>
        <w:gridCol w:w="1843"/>
      </w:tblGrid>
      <w:tr w:rsidR="00C5715A" w:rsidRPr="009C7604" w:rsidTr="000751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Итоговая оценка эффективности реализации программы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 xml:space="preserve">Выполнено менее </w:t>
            </w:r>
            <w:r w:rsidRPr="009C7604">
              <w:rPr>
                <w:color w:val="000000" w:themeColor="text1"/>
                <w:u w:val="single"/>
              </w:rPr>
              <w:t>50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профилактических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 xml:space="preserve">Выполнено </w:t>
            </w:r>
            <w:r w:rsidRPr="009C7604">
              <w:rPr>
                <w:color w:val="000000" w:themeColor="text1"/>
              </w:rPr>
              <w:br/>
              <w:t xml:space="preserve">от </w:t>
            </w:r>
            <w:r w:rsidRPr="009C7604">
              <w:rPr>
                <w:color w:val="000000" w:themeColor="text1"/>
                <w:u w:val="single"/>
              </w:rPr>
              <w:t>51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до </w:t>
            </w:r>
            <w:r w:rsidRPr="009C7604">
              <w:rPr>
                <w:color w:val="000000" w:themeColor="text1"/>
                <w:u w:val="single"/>
              </w:rPr>
              <w:t>80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профилактических мероприятий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F227E9">
            <w:pPr>
              <w:spacing w:after="0"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 xml:space="preserve">Выполнено </w:t>
            </w:r>
          </w:p>
          <w:p w:rsidR="00C5715A" w:rsidRPr="009C7604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 xml:space="preserve">от </w:t>
            </w:r>
            <w:r w:rsidRPr="009C7604">
              <w:rPr>
                <w:color w:val="000000" w:themeColor="text1"/>
                <w:u w:val="single"/>
              </w:rPr>
              <w:t>81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до </w:t>
            </w:r>
            <w:r w:rsidRPr="009C7604">
              <w:rPr>
                <w:color w:val="000000" w:themeColor="text1"/>
                <w:u w:val="single"/>
              </w:rPr>
              <w:t>90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профилактических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 xml:space="preserve">Выполнено </w:t>
            </w:r>
            <w:r w:rsidRPr="009C7604">
              <w:rPr>
                <w:color w:val="000000" w:themeColor="text1"/>
              </w:rPr>
              <w:br/>
              <w:t xml:space="preserve">от </w:t>
            </w:r>
            <w:r w:rsidRPr="009C7604">
              <w:rPr>
                <w:color w:val="000000" w:themeColor="text1"/>
                <w:u w:val="single"/>
              </w:rPr>
              <w:t>91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до </w:t>
            </w:r>
            <w:r w:rsidRPr="009C7604">
              <w:rPr>
                <w:color w:val="000000" w:themeColor="text1"/>
                <w:u w:val="single"/>
              </w:rPr>
              <w:t>100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профилактических мероприятий</w:t>
            </w:r>
          </w:p>
        </w:tc>
      </w:tr>
      <w:tr w:rsidR="00C5715A" w:rsidRPr="00B754E6" w:rsidTr="000751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0751F3">
            <w:pPr>
              <w:spacing w:line="240" w:lineRule="auto"/>
              <w:jc w:val="center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Уровень результативности профилактической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0751F3">
            <w:pPr>
              <w:spacing w:line="240" w:lineRule="auto"/>
              <w:jc w:val="center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Недопустимый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0751F3">
            <w:pPr>
              <w:spacing w:line="240" w:lineRule="auto"/>
              <w:jc w:val="center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Низкий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0751F3">
            <w:pPr>
              <w:spacing w:line="240" w:lineRule="auto"/>
              <w:jc w:val="center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Плановый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B754E6" w:rsidRDefault="00C5715A" w:rsidP="000751F3">
            <w:pPr>
              <w:spacing w:line="240" w:lineRule="auto"/>
              <w:jc w:val="center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Уровень лидерства</w:t>
            </w:r>
          </w:p>
        </w:tc>
      </w:tr>
    </w:tbl>
    <w:p w:rsidR="00C5715A" w:rsidRPr="00B754E6" w:rsidRDefault="00C5715A" w:rsidP="00C5715A">
      <w:pPr>
        <w:pStyle w:val="a5"/>
        <w:ind w:left="0" w:firstLine="567"/>
        <w:jc w:val="left"/>
        <w:rPr>
          <w:color w:val="000000" w:themeColor="text1"/>
          <w:sz w:val="25"/>
        </w:rPr>
      </w:pPr>
    </w:p>
    <w:p w:rsidR="00CE032A" w:rsidRPr="00C518DB" w:rsidRDefault="00CE032A">
      <w:pPr>
        <w:rPr>
          <w:sz w:val="28"/>
          <w:szCs w:val="28"/>
        </w:rPr>
      </w:pPr>
    </w:p>
    <w:sectPr w:rsidR="00CE032A" w:rsidRPr="00C518DB" w:rsidSect="00EE5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CE032A"/>
    <w:rsid w:val="000751F3"/>
    <w:rsid w:val="000B13B6"/>
    <w:rsid w:val="000B1DC2"/>
    <w:rsid w:val="000F622D"/>
    <w:rsid w:val="00193FA5"/>
    <w:rsid w:val="001E3A16"/>
    <w:rsid w:val="00227EFF"/>
    <w:rsid w:val="00230F60"/>
    <w:rsid w:val="002625C3"/>
    <w:rsid w:val="002A3A42"/>
    <w:rsid w:val="002B7AC6"/>
    <w:rsid w:val="00323F79"/>
    <w:rsid w:val="004123FE"/>
    <w:rsid w:val="00415445"/>
    <w:rsid w:val="00465CB6"/>
    <w:rsid w:val="004850AC"/>
    <w:rsid w:val="004D48C4"/>
    <w:rsid w:val="004D7A8C"/>
    <w:rsid w:val="00502C53"/>
    <w:rsid w:val="00557656"/>
    <w:rsid w:val="005658D2"/>
    <w:rsid w:val="00571CEA"/>
    <w:rsid w:val="005927B2"/>
    <w:rsid w:val="005C0DFD"/>
    <w:rsid w:val="005E08FC"/>
    <w:rsid w:val="00660D1F"/>
    <w:rsid w:val="006C336A"/>
    <w:rsid w:val="006C52FA"/>
    <w:rsid w:val="006C5AA1"/>
    <w:rsid w:val="006D6DD1"/>
    <w:rsid w:val="006F2168"/>
    <w:rsid w:val="006F772B"/>
    <w:rsid w:val="007070C7"/>
    <w:rsid w:val="007E77C3"/>
    <w:rsid w:val="007F2880"/>
    <w:rsid w:val="008148E4"/>
    <w:rsid w:val="00814906"/>
    <w:rsid w:val="008276A0"/>
    <w:rsid w:val="00871E0E"/>
    <w:rsid w:val="00877F52"/>
    <w:rsid w:val="008A3F19"/>
    <w:rsid w:val="008B3F79"/>
    <w:rsid w:val="00933A89"/>
    <w:rsid w:val="00945DAB"/>
    <w:rsid w:val="0094760E"/>
    <w:rsid w:val="009821D4"/>
    <w:rsid w:val="00995C24"/>
    <w:rsid w:val="009C7604"/>
    <w:rsid w:val="009F2D77"/>
    <w:rsid w:val="00A21586"/>
    <w:rsid w:val="00A3210E"/>
    <w:rsid w:val="00A538C0"/>
    <w:rsid w:val="00B80C11"/>
    <w:rsid w:val="00B90570"/>
    <w:rsid w:val="00BA0863"/>
    <w:rsid w:val="00BA2103"/>
    <w:rsid w:val="00C15388"/>
    <w:rsid w:val="00C2676D"/>
    <w:rsid w:val="00C51109"/>
    <w:rsid w:val="00C518DB"/>
    <w:rsid w:val="00C5715A"/>
    <w:rsid w:val="00C73259"/>
    <w:rsid w:val="00CB137E"/>
    <w:rsid w:val="00CC4865"/>
    <w:rsid w:val="00CE032A"/>
    <w:rsid w:val="00D108A1"/>
    <w:rsid w:val="00D706D5"/>
    <w:rsid w:val="00DB41A6"/>
    <w:rsid w:val="00E0698E"/>
    <w:rsid w:val="00E9116F"/>
    <w:rsid w:val="00EB3486"/>
    <w:rsid w:val="00EE5A73"/>
    <w:rsid w:val="00EF6904"/>
    <w:rsid w:val="00F227E9"/>
    <w:rsid w:val="00F5087F"/>
    <w:rsid w:val="00F671FA"/>
    <w:rsid w:val="00FB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8DB"/>
    <w:pPr>
      <w:spacing w:after="6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B7AC6"/>
    <w:pPr>
      <w:widowControl w:val="0"/>
      <w:autoSpaceDE w:val="0"/>
      <w:autoSpaceDN w:val="0"/>
      <w:spacing w:after="0" w:line="240" w:lineRule="auto"/>
    </w:pPr>
    <w:rPr>
      <w:lang w:bidi="ru-RU"/>
    </w:rPr>
  </w:style>
  <w:style w:type="paragraph" w:styleId="a3">
    <w:name w:val="List Paragraph"/>
    <w:basedOn w:val="a"/>
    <w:uiPriority w:val="34"/>
    <w:qFormat/>
    <w:rsid w:val="007E77C3"/>
    <w:pPr>
      <w:ind w:left="720"/>
      <w:contextualSpacing/>
    </w:pPr>
  </w:style>
  <w:style w:type="table" w:styleId="a4">
    <w:name w:val="Table Grid"/>
    <w:basedOn w:val="a1"/>
    <w:uiPriority w:val="59"/>
    <w:rsid w:val="007E7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C5715A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sz w:val="26"/>
      <w:szCs w:val="26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C5715A"/>
    <w:rPr>
      <w:rFonts w:ascii="Times New Roman" w:eastAsia="Times New Roman" w:hAnsi="Times New Roman" w:cs="Times New Roman"/>
      <w:sz w:val="26"/>
      <w:szCs w:val="26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C5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715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1E3A16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6</Pages>
  <Words>1665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LAW</cp:lastModifiedBy>
  <cp:revision>18</cp:revision>
  <cp:lastPrinted>2021-12-08T08:26:00Z</cp:lastPrinted>
  <dcterms:created xsi:type="dcterms:W3CDTF">2021-07-08T08:27:00Z</dcterms:created>
  <dcterms:modified xsi:type="dcterms:W3CDTF">2021-12-08T08:26:00Z</dcterms:modified>
</cp:coreProperties>
</file>