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363CCF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от 9 декабря 2014 г. N 809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ОБ УСТАНОВЛЕНИИ ТАРИФОВ НА ГОРЯЧУЮ ВОДУ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 xml:space="preserve">В ЗАКРЫТОЙ СИСТЕМЕ ГОРЯЧЕГО ВОДОСНАБЖЕНИЯ, </w:t>
      </w:r>
      <w:proofErr w:type="gramStart"/>
      <w:r w:rsidRPr="00363CCF">
        <w:rPr>
          <w:rFonts w:ascii="Times New Roman" w:hAnsi="Times New Roman" w:cs="Times New Roman"/>
          <w:b/>
          <w:bCs/>
          <w:sz w:val="28"/>
        </w:rPr>
        <w:t>РЕАЛИЗУЕМУЮ</w:t>
      </w:r>
      <w:proofErr w:type="gramEnd"/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ООО "КИСЕЛЕВСКАЯ ОБЪЕДИНЕННАЯ ТЕПЛОВАЯ КОМПАНИЯ"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(Г. КИСЕЛЕВСК) НА ПОТРЕБИТЕЛЬСКОМ РЫНКЕ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63CCF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363CC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363CCF">
        <w:rPr>
          <w:rFonts w:ascii="Times New Roman" w:hAnsi="Times New Roman" w:cs="Times New Roman"/>
          <w:sz w:val="28"/>
        </w:rPr>
        <w:t xml:space="preserve"> от 7 декабря 2011 г. N 416-ФЗ "О водоснабжении и водоотведении", </w:t>
      </w:r>
      <w:hyperlink r:id="rId6" w:history="1">
        <w:r w:rsidRPr="00363CC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363CCF">
        <w:rPr>
          <w:rFonts w:ascii="Times New Roman" w:hAnsi="Times New Roman" w:cs="Times New Roman"/>
          <w:sz w:val="28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 w:rsidRPr="00363CCF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363CCF">
        <w:rPr>
          <w:rFonts w:ascii="Times New Roman" w:hAnsi="Times New Roman" w:cs="Times New Roman"/>
          <w:sz w:val="28"/>
        </w:rPr>
        <w:t xml:space="preserve">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8" w:history="1">
        <w:r w:rsidRPr="00363CCF">
          <w:rPr>
            <w:rFonts w:ascii="Times New Roman" w:hAnsi="Times New Roman" w:cs="Times New Roman"/>
            <w:color w:val="0000FF"/>
            <w:sz w:val="28"/>
          </w:rPr>
          <w:t>приказом</w:t>
        </w:r>
        <w:proofErr w:type="gramEnd"/>
      </w:hyperlink>
      <w:r w:rsidRPr="00363C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63CCF">
        <w:rPr>
          <w:rFonts w:ascii="Times New Roman" w:hAnsi="Times New Roman" w:cs="Times New Roman"/>
          <w:sz w:val="28"/>
        </w:rPr>
        <w:t xml:space="preserve">ФСТ России от 11.10.2014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</w:t>
      </w:r>
      <w:hyperlink r:id="rId9" w:history="1">
        <w:r w:rsidRPr="00363CCF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363CCF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  <w:proofErr w:type="gramEnd"/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3"/>
      <w:bookmarkEnd w:id="1"/>
      <w:r w:rsidRPr="00363CCF">
        <w:rPr>
          <w:rFonts w:ascii="Times New Roman" w:hAnsi="Times New Roman" w:cs="Times New Roman"/>
          <w:sz w:val="28"/>
        </w:rPr>
        <w:t xml:space="preserve">1. Установить тарифы на горячую воду в закрытой системе горячего водоснабжения, реализуемую ООО "Киселевская объединенная тепловая компания" (г. Киселевск) на потребительском рынке, с календарной разбивкой, в соответствии с </w:t>
      </w:r>
      <w:hyperlink w:anchor="Par32" w:history="1">
        <w:r w:rsidRPr="00363CCF">
          <w:rPr>
            <w:rFonts w:ascii="Times New Roman" w:hAnsi="Times New Roman" w:cs="Times New Roman"/>
            <w:color w:val="0000FF"/>
            <w:sz w:val="28"/>
          </w:rPr>
          <w:t>приложениями N 1</w:t>
        </w:r>
      </w:hyperlink>
      <w:r w:rsidRPr="00363CCF">
        <w:rPr>
          <w:rFonts w:ascii="Times New Roman" w:hAnsi="Times New Roman" w:cs="Times New Roman"/>
          <w:sz w:val="28"/>
        </w:rPr>
        <w:t xml:space="preserve"> и </w:t>
      </w:r>
      <w:hyperlink w:anchor="Par68" w:history="1">
        <w:r w:rsidRPr="00363CCF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363CCF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3" w:history="1">
        <w:r w:rsidRPr="00363CCF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363CCF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63CCF">
        <w:rPr>
          <w:rFonts w:ascii="Times New Roman" w:hAnsi="Times New Roman" w:cs="Times New Roman"/>
          <w:sz w:val="28"/>
        </w:rPr>
        <w:t xml:space="preserve">Признать утратившими силу с 01.01.2015 постановления региональной энергетической комиссии Кемеровской области от 13.12.2013 </w:t>
      </w:r>
      <w:hyperlink r:id="rId10" w:history="1">
        <w:r w:rsidRPr="00363CCF">
          <w:rPr>
            <w:rFonts w:ascii="Times New Roman" w:hAnsi="Times New Roman" w:cs="Times New Roman"/>
            <w:color w:val="0000FF"/>
            <w:sz w:val="28"/>
          </w:rPr>
          <w:t>N 501</w:t>
        </w:r>
      </w:hyperlink>
      <w:r w:rsidRPr="00363CCF">
        <w:rPr>
          <w:rFonts w:ascii="Times New Roman" w:hAnsi="Times New Roman" w:cs="Times New Roman"/>
          <w:sz w:val="28"/>
        </w:rPr>
        <w:t xml:space="preserve"> "Об установлении тарифов на горячую воду в закрытой системе горячего водоснабжения, реализуемую ООО "Киселевская объединенная тепловая компания" (г. Киселевск) на потребительском рынке" и от 18.07.2014 </w:t>
      </w:r>
      <w:hyperlink r:id="rId11" w:history="1">
        <w:r w:rsidRPr="00363CCF">
          <w:rPr>
            <w:rFonts w:ascii="Times New Roman" w:hAnsi="Times New Roman" w:cs="Times New Roman"/>
            <w:color w:val="0000FF"/>
            <w:sz w:val="28"/>
          </w:rPr>
          <w:t>N 400</w:t>
        </w:r>
      </w:hyperlink>
      <w:r w:rsidRPr="00363CCF">
        <w:rPr>
          <w:rFonts w:ascii="Times New Roman" w:hAnsi="Times New Roman" w:cs="Times New Roman"/>
          <w:sz w:val="28"/>
        </w:rPr>
        <w:t xml:space="preserve"> "О внесении изменений в постановление региональной энергетической комиссии Кемеровской области от 13.12.2013 N 501 "Об установлении тарифов на</w:t>
      </w:r>
      <w:proofErr w:type="gramEnd"/>
      <w:r w:rsidRPr="00363CCF">
        <w:rPr>
          <w:rFonts w:ascii="Times New Roman" w:hAnsi="Times New Roman" w:cs="Times New Roman"/>
          <w:sz w:val="28"/>
        </w:rPr>
        <w:t xml:space="preserve"> горячую воду в закрытой системе горячего водоснабжения, реализуемую ООО "Киселевская объединенная тепловая компания" (г. Киселевск) на потребительском рынке".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lastRenderedPageBreak/>
        <w:t>4. Настоящее постановление вступает в силу в порядке, установленном действующим законодательством.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363CCF">
        <w:rPr>
          <w:rFonts w:ascii="Times New Roman" w:hAnsi="Times New Roman" w:cs="Times New Roman"/>
          <w:sz w:val="28"/>
        </w:rPr>
        <w:t>И.о</w:t>
      </w:r>
      <w:proofErr w:type="spellEnd"/>
      <w:r w:rsidRPr="00363CCF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363CCF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энергетической комиссии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Кемеровской области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А.Ю.ГРИНЬ</w:t>
      </w: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7"/>
      <w:bookmarkEnd w:id="2"/>
      <w:r w:rsidRPr="00363CCF">
        <w:rPr>
          <w:rFonts w:ascii="Times New Roman" w:hAnsi="Times New Roman" w:cs="Times New Roman"/>
          <w:sz w:val="28"/>
        </w:rPr>
        <w:t>Приложение N 1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к постановлению РЭК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Кемеровской области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от 9 декабря 2014 г. N 809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2"/>
      <w:bookmarkEnd w:id="3"/>
      <w:r w:rsidRPr="00363CCF">
        <w:rPr>
          <w:rFonts w:ascii="Times New Roman" w:hAnsi="Times New Roman" w:cs="Times New Roman"/>
          <w:b/>
          <w:bCs/>
          <w:sz w:val="28"/>
        </w:rPr>
        <w:t>ТАРИФЫ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НА ГОРЯЧУЮ ВОДУ В ЗАКРЫТОЙ СИСТЕМЕ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ГОРЯЧЕГО ВОДОСНАБЖЕНИЯ ДЛЯ ПОТРЕБИТЕЛЕЙ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ООО "КИСЕЛЕВСКАЯ ОБЪЕДИНЕННАЯ ТЕПЛОВАЯ КОМПАНИЯ"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 xml:space="preserve">(Г. КИСЕЛЕВСК), </w:t>
      </w:r>
      <w:proofErr w:type="gramStart"/>
      <w:r w:rsidRPr="00363CCF">
        <w:rPr>
          <w:rFonts w:ascii="Times New Roman" w:hAnsi="Times New Roman" w:cs="Times New Roman"/>
          <w:b/>
          <w:bCs/>
          <w:sz w:val="28"/>
        </w:rPr>
        <w:t>ДЕЙСТВУЮЩИЕ</w:t>
      </w:r>
      <w:proofErr w:type="gramEnd"/>
      <w:r w:rsidRPr="00363CCF">
        <w:rPr>
          <w:rFonts w:ascii="Times New Roman" w:hAnsi="Times New Roman" w:cs="Times New Roman"/>
          <w:b/>
          <w:bCs/>
          <w:sz w:val="28"/>
        </w:rPr>
        <w:t xml:space="preserve"> С 01.01.2015 ПО 30.06.2015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1680"/>
        <w:gridCol w:w="2040"/>
        <w:gridCol w:w="1920"/>
        <w:gridCol w:w="1363"/>
      </w:tblGrid>
      <w:tr w:rsidR="00D80806" w:rsidRPr="00363C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63CCF">
              <w:rPr>
                <w:rFonts w:ascii="Times New Roman" w:hAnsi="Times New Roman" w:cs="Times New Roman"/>
              </w:rPr>
              <w:t>п</w:t>
            </w:r>
            <w:proofErr w:type="gramEnd"/>
            <w:r w:rsidRPr="00363C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D80806" w:rsidRPr="00363C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C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3CCF">
              <w:rPr>
                <w:rFonts w:ascii="Times New Roman" w:hAnsi="Times New Roman" w:cs="Times New Roman"/>
              </w:rPr>
              <w:t>, руб./Гкал (без НДС)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CF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D80806" w:rsidRPr="00363C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D80806" w:rsidRPr="00363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ООО "Киселевская объединенная тепловая компания" (г. Киселевск)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18,26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 xml:space="preserve">2124,0 </w:t>
            </w:r>
            <w:hyperlink w:anchor="Par55" w:history="1">
              <w:r w:rsidRPr="00363CC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х</w:t>
            </w:r>
          </w:p>
        </w:tc>
      </w:tr>
    </w:tbl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CCF">
        <w:rPr>
          <w:rFonts w:ascii="Times New Roman" w:hAnsi="Times New Roman" w:cs="Times New Roman"/>
        </w:rPr>
        <w:t>--------------------------------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Примечание: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55"/>
      <w:bookmarkEnd w:id="4"/>
      <w:r w:rsidRPr="00363CCF">
        <w:rPr>
          <w:rFonts w:ascii="Times New Roman" w:hAnsi="Times New Roman" w:cs="Times New Roman"/>
          <w:sz w:val="28"/>
        </w:rPr>
        <w:t xml:space="preserve">1. &lt;*&gt; Тариф на тепловую энергию для ООО "Киселевская объединенная тепловая компания" (г. Киселевск) установлен </w:t>
      </w:r>
      <w:hyperlink r:id="rId12" w:history="1">
        <w:r w:rsidRPr="00363CC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363CCF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9 декабря 2014 года N 808.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142,66 руб./куб. м (без НДС).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168,34 руб./куб. м (указывается в целях реализации </w:t>
      </w:r>
      <w:hyperlink r:id="rId13" w:history="1">
        <w:r w:rsidRPr="00363CCF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363CCF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63CCF" w:rsidRPr="00363CCF" w:rsidRDefault="00363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5" w:name="Par63"/>
      <w:bookmarkEnd w:id="5"/>
      <w:r w:rsidRPr="00363CCF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к постановлению РЭК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Кемеровской области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от 9 декабря 2014 г. N 809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ar68"/>
      <w:bookmarkEnd w:id="6"/>
      <w:r w:rsidRPr="00363CCF">
        <w:rPr>
          <w:rFonts w:ascii="Times New Roman" w:hAnsi="Times New Roman" w:cs="Times New Roman"/>
          <w:b/>
          <w:bCs/>
          <w:sz w:val="28"/>
        </w:rPr>
        <w:t>ТАРИФЫ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НА ГОРЯЧУЮ ВОДУ В ЗАКРЫТОЙ СИСТЕМЕ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ГОРЯЧЕГО ВОДОСНАБЖЕНИЯ ДЛЯ ПОТРЕБИТЕЛЕЙ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>ООО "КИСЕЛЕВСКАЯ ОБЪЕДИНЕННАЯ ТЕПЛОВАЯ КОМПАНИЯ"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63CCF">
        <w:rPr>
          <w:rFonts w:ascii="Times New Roman" w:hAnsi="Times New Roman" w:cs="Times New Roman"/>
          <w:b/>
          <w:bCs/>
          <w:sz w:val="28"/>
        </w:rPr>
        <w:t xml:space="preserve">(Г. КИСЕЛЕВСК), </w:t>
      </w:r>
      <w:proofErr w:type="gramStart"/>
      <w:r w:rsidRPr="00363CCF">
        <w:rPr>
          <w:rFonts w:ascii="Times New Roman" w:hAnsi="Times New Roman" w:cs="Times New Roman"/>
          <w:b/>
          <w:bCs/>
          <w:sz w:val="28"/>
        </w:rPr>
        <w:t>ДЕЙСТВУЮЩИЕ</w:t>
      </w:r>
      <w:proofErr w:type="gramEnd"/>
      <w:r w:rsidRPr="00363CCF">
        <w:rPr>
          <w:rFonts w:ascii="Times New Roman" w:hAnsi="Times New Roman" w:cs="Times New Roman"/>
          <w:b/>
          <w:bCs/>
          <w:sz w:val="28"/>
        </w:rPr>
        <w:t xml:space="preserve"> С 01.07.2015 ПО 31.12.2015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1680"/>
        <w:gridCol w:w="2040"/>
        <w:gridCol w:w="1920"/>
        <w:gridCol w:w="1418"/>
      </w:tblGrid>
      <w:tr w:rsidR="00D80806" w:rsidRPr="00363C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63CCF">
              <w:rPr>
                <w:rFonts w:ascii="Times New Roman" w:hAnsi="Times New Roman" w:cs="Times New Roman"/>
              </w:rPr>
              <w:t>п</w:t>
            </w:r>
            <w:proofErr w:type="gramEnd"/>
            <w:r w:rsidRPr="00363C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Компонент на холодную воду, руб./куб. м (без НДС)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D80806" w:rsidRPr="00363C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CF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3CCF">
              <w:rPr>
                <w:rFonts w:ascii="Times New Roman" w:hAnsi="Times New Roman" w:cs="Times New Roman"/>
              </w:rPr>
              <w:t xml:space="preserve"> руб./Гкал (без НДС)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CCF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D80806" w:rsidRPr="00363CC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Ставка за мощность, тыс. руб./Гкал/час в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Ставка за тепловую энергию, руб./Гкал</w:t>
            </w:r>
          </w:p>
        </w:tc>
      </w:tr>
      <w:tr w:rsidR="00D80806" w:rsidRPr="00363C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ООО "Киселевская объединенная тепловая компания" (г. Киселевск)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19,28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 xml:space="preserve">2253,56 </w:t>
            </w:r>
            <w:hyperlink w:anchor="Par91" w:history="1">
              <w:r w:rsidRPr="00363CC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06" w:rsidRPr="00363CCF" w:rsidRDefault="00D8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CCF">
              <w:rPr>
                <w:rFonts w:ascii="Times New Roman" w:hAnsi="Times New Roman" w:cs="Times New Roman"/>
              </w:rPr>
              <w:t>х</w:t>
            </w:r>
          </w:p>
        </w:tc>
      </w:tr>
    </w:tbl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3CCF">
        <w:rPr>
          <w:rFonts w:ascii="Times New Roman" w:hAnsi="Times New Roman" w:cs="Times New Roman"/>
        </w:rPr>
        <w:t>--------------------------------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_GoBack"/>
      <w:r w:rsidRPr="00363CCF">
        <w:rPr>
          <w:rFonts w:ascii="Times New Roman" w:hAnsi="Times New Roman" w:cs="Times New Roman"/>
          <w:sz w:val="28"/>
        </w:rPr>
        <w:t>Примечание: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ar91"/>
      <w:bookmarkEnd w:id="8"/>
      <w:r w:rsidRPr="00363CCF">
        <w:rPr>
          <w:rFonts w:ascii="Times New Roman" w:hAnsi="Times New Roman" w:cs="Times New Roman"/>
          <w:sz w:val="28"/>
        </w:rPr>
        <w:t xml:space="preserve">1. &lt;*&gt; Тариф на тепловую энергию для ООО "Киселевская объединенная тепловая компания" (г. Киселевск) установлен </w:t>
      </w:r>
      <w:hyperlink r:id="rId14" w:history="1">
        <w:r w:rsidRPr="00363CC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363CCF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9 декабря 2014 года N 808.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>2. Тариф на горячую воду в закрытой системе теплоснабжения (горячего водоснабжения) составляет 151,29 руб./куб. м (без НДС).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63CCF">
        <w:rPr>
          <w:rFonts w:ascii="Times New Roman" w:hAnsi="Times New Roman" w:cs="Times New Roman"/>
          <w:sz w:val="28"/>
        </w:rPr>
        <w:t xml:space="preserve">3. Тариф для населения (с учетом НДС) составляет 178,52 руб./куб. м (указывается в целях реализации </w:t>
      </w:r>
      <w:hyperlink r:id="rId15" w:history="1">
        <w:r w:rsidRPr="00363CCF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363CCF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bookmarkEnd w:id="7"/>
    <w:p w:rsidR="00D80806" w:rsidRPr="00363CCF" w:rsidRDefault="00D80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0806" w:rsidRPr="00363CCF" w:rsidRDefault="00D808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7B36AA" w:rsidRPr="00363CCF" w:rsidRDefault="007B36AA">
      <w:pPr>
        <w:rPr>
          <w:rFonts w:ascii="Times New Roman" w:hAnsi="Times New Roman" w:cs="Times New Roman"/>
        </w:rPr>
      </w:pPr>
    </w:p>
    <w:sectPr w:rsidR="007B36AA" w:rsidRPr="00363CCF" w:rsidSect="00363CC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6"/>
    <w:rsid w:val="00363CCF"/>
    <w:rsid w:val="007B36AA"/>
    <w:rsid w:val="00D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B180FB2AE93BC408443E27AB99F956234AE1CFC8FCD63CD5C24DEA2n0V8G" TargetMode="External"/><Relationship Id="rId13" Type="http://schemas.openxmlformats.org/officeDocument/2006/relationships/hyperlink" Target="consultantplus://offline/ref=B6CB180FB2AE93BC408443E27AB99F956234A817FF86CD63CD5C24DEA2086AE49819042C7D0768B5n9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B180FB2AE93BC408443E27AB99F956232AF11FB86CD63CD5C24DEA2n0V8G" TargetMode="External"/><Relationship Id="rId12" Type="http://schemas.openxmlformats.org/officeDocument/2006/relationships/hyperlink" Target="consultantplus://offline/ref=B6CB180FB2AE93BC40845DEF6CD5C3906738F019F98AC43692037F83F50160B3nDVF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B180FB2AE93BC408443E27AB99F956234AB10FC86CD63CD5C24DEA2n0V8G" TargetMode="External"/><Relationship Id="rId11" Type="http://schemas.openxmlformats.org/officeDocument/2006/relationships/hyperlink" Target="consultantplus://offline/ref=B6CB180FB2AE93BC40845DEF6CD5C3906738F019FA87C43C90037F83F50160B3nDVFG" TargetMode="External"/><Relationship Id="rId5" Type="http://schemas.openxmlformats.org/officeDocument/2006/relationships/hyperlink" Target="consultantplus://offline/ref=B6CB180FB2AE93BC408443E27AB99F956234AD10F98FCD63CD5C24DEA2n0V8G" TargetMode="External"/><Relationship Id="rId15" Type="http://schemas.openxmlformats.org/officeDocument/2006/relationships/hyperlink" Target="consultantplus://offline/ref=B6CB180FB2AE93BC408443E27AB99F956234A817FF86CD63CD5C24DEA2086AE49819042C7D0768B5n9V9G" TargetMode="External"/><Relationship Id="rId10" Type="http://schemas.openxmlformats.org/officeDocument/2006/relationships/hyperlink" Target="consultantplus://offline/ref=B6CB180FB2AE93BC40845DEF6CD5C3906738F019FA87C03096037F83F50160B3nD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B180FB2AE93BC40845DEF6CD5C3906738F019FA8CC53797037F83F50160B3DF565D6E390A6DB39E5524n9V9G" TargetMode="External"/><Relationship Id="rId14" Type="http://schemas.openxmlformats.org/officeDocument/2006/relationships/hyperlink" Target="consultantplus://offline/ref=B6CB180FB2AE93BC40845DEF6CD5C3906738F019F98AC43692037F83F50160B3nD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2015-04-01T06:21:00Z</dcterms:created>
  <dcterms:modified xsi:type="dcterms:W3CDTF">2015-04-01T06:24:00Z</dcterms:modified>
</cp:coreProperties>
</file>